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F1" w:rsidRPr="00CF65F1" w:rsidRDefault="00CF65F1" w:rsidP="00CF65F1">
      <w:pPr>
        <w:keepNext/>
        <w:keepLines/>
        <w:spacing w:after="0" w:line="374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МУНИЦИПАЛЬНОЕ</w:t>
      </w:r>
      <w:r w:rsidRPr="00CF65F1">
        <w:rPr>
          <w:rFonts w:ascii="Malgun Gothic" w:eastAsia="Malgun Gothic" w:hAnsi="Times New Roman" w:cs="Malgun Gothic"/>
          <w:b/>
          <w:bCs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КАЗЕННОЕ</w:t>
      </w:r>
      <w:r w:rsidRPr="00CF65F1">
        <w:rPr>
          <w:rFonts w:ascii="Malgun Gothic" w:eastAsia="Malgun Gothic" w:hAnsi="Times New Roman" w:cs="Malgun Gothic"/>
          <w:b/>
          <w:bCs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ОБЩЕОБРАЗОВАТЕЛЬНОЕ</w:t>
      </w:r>
      <w:r w:rsidRPr="00CF65F1">
        <w:rPr>
          <w:rFonts w:ascii="Malgun Gothic" w:eastAsia="Malgun Gothic" w:hAnsi="Times New Roman" w:cs="Malgun Gothic"/>
          <w:b/>
          <w:bCs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УЧРЕЖДЕНИЕ</w:t>
      </w:r>
      <w:r w:rsidRPr="00CF65F1">
        <w:rPr>
          <w:rFonts w:ascii="Malgun Gothic" w:eastAsia="Malgun Gothic" w:hAnsi="Times New Roman" w:cs="Malgun Gothic"/>
          <w:b/>
          <w:bCs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«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ПРИАЛЕЙСКАЯ</w:t>
      </w:r>
      <w:r w:rsidRPr="00CF65F1">
        <w:rPr>
          <w:rFonts w:ascii="Malgun Gothic" w:eastAsia="Malgun Gothic" w:hAnsi="Times New Roman" w:cs="Malgun Gothic"/>
          <w:b/>
          <w:bCs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СРЕДНЯЯ</w:t>
      </w:r>
      <w:r w:rsidRPr="00CF65F1">
        <w:rPr>
          <w:rFonts w:ascii="Malgun Gothic" w:eastAsia="Malgun Gothic" w:hAnsi="Times New Roman" w:cs="Malgun Gothic"/>
          <w:b/>
          <w:bCs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ОБЩЕОБРАЗОВАТЕЛЬНАЯ</w:t>
      </w:r>
      <w:r w:rsidRPr="00CF65F1">
        <w:rPr>
          <w:rFonts w:ascii="Malgun Gothic" w:eastAsia="Malgun Gothic" w:hAnsi="Times New Roman" w:cs="Malgun Gothic"/>
          <w:b/>
          <w:bCs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ШКОЛА</w:t>
      </w:r>
      <w:r w:rsidRPr="00CF65F1">
        <w:rPr>
          <w:rFonts w:ascii="Malgun Gothic" w:eastAsia="Malgun Gothic" w:hAnsi="Times New Roman" w:cs="Malgun Gothic" w:hint="eastAsia"/>
          <w:b/>
          <w:bCs/>
          <w:lang w:eastAsia="ru-RU"/>
        </w:rPr>
        <w:t>»</w:t>
      </w:r>
      <w:bookmarkEnd w:id="0"/>
    </w:p>
    <w:p w:rsidR="00821E9F" w:rsidRDefault="00821E9F" w:rsidP="00CF65F1">
      <w:pPr>
        <w:spacing w:after="0" w:line="307" w:lineRule="exact"/>
        <w:ind w:left="40"/>
        <w:rPr>
          <w:rFonts w:eastAsia="Malgun Gothic" w:cs="Malgun Gothic"/>
          <w:b/>
          <w:bCs/>
          <w:sz w:val="19"/>
          <w:szCs w:val="19"/>
          <w:lang w:eastAsia="ru-RU"/>
        </w:rPr>
      </w:pPr>
    </w:p>
    <w:p w:rsidR="00821E9F" w:rsidRDefault="00821E9F" w:rsidP="00CF65F1">
      <w:pPr>
        <w:spacing w:after="0" w:line="307" w:lineRule="exact"/>
        <w:ind w:left="40"/>
        <w:rPr>
          <w:rFonts w:eastAsia="Malgun Gothic" w:cs="Malgun Gothic"/>
          <w:b/>
          <w:bCs/>
          <w:sz w:val="19"/>
          <w:szCs w:val="19"/>
          <w:lang w:eastAsia="ru-RU"/>
        </w:rPr>
      </w:pPr>
    </w:p>
    <w:p w:rsidR="00CF65F1" w:rsidRPr="005B2B2F" w:rsidRDefault="00E77501" w:rsidP="00CF65F1">
      <w:pPr>
        <w:spacing w:after="0" w:line="307" w:lineRule="exact"/>
        <w:ind w:left="4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Malgun Gothic" w:eastAsia="Malgun Gothic" w:hAnsi="Times New Roman" w:cs="Malgun Gothic" w:hint="eastAsia"/>
          <w:b/>
          <w:bCs/>
          <w:noProof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589915</wp:posOffset>
            </wp:positionV>
            <wp:extent cx="1731645" cy="1767840"/>
            <wp:effectExtent l="19050" t="0" r="1905" b="0"/>
            <wp:wrapTight wrapText="bothSides">
              <wp:wrapPolygon edited="0">
                <wp:start x="-238" y="0"/>
                <wp:lineTo x="-238" y="21414"/>
                <wp:lineTo x="21624" y="21414"/>
                <wp:lineTo x="21624" y="0"/>
                <wp:lineTo x="-238" y="0"/>
              </wp:wrapPolygon>
            </wp:wrapTight>
            <wp:docPr id="1" name="Рисунок 0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F65F1" w:rsidRPr="00CF65F1">
        <w:rPr>
          <w:rFonts w:ascii="Malgun Gothic" w:eastAsia="Malgun Gothic" w:hAnsi="Times New Roman" w:cs="Malgun Gothic" w:hint="eastAsia"/>
          <w:b/>
          <w:bCs/>
          <w:sz w:val="19"/>
          <w:szCs w:val="19"/>
          <w:lang w:eastAsia="ru-RU"/>
        </w:rPr>
        <w:t>ПРИНЯТА</w:t>
      </w:r>
      <w:proofErr w:type="gramEnd"/>
      <w:r w:rsidR="00821E9F">
        <w:rPr>
          <w:rFonts w:eastAsia="Malgun Gothic" w:cs="Malgun Gothic"/>
          <w:b/>
          <w:bCs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821E9F" w:rsidRPr="00CF65F1">
        <w:rPr>
          <w:rFonts w:ascii="Malgun Gothic" w:eastAsia="Malgun Gothic" w:hAnsi="Times New Roman" w:cs="Malgun Gothic" w:hint="eastAsia"/>
          <w:b/>
          <w:bCs/>
          <w:sz w:val="19"/>
          <w:szCs w:val="19"/>
          <w:lang w:eastAsia="ru-RU"/>
        </w:rPr>
        <w:t>УТВЕРЖД</w:t>
      </w:r>
      <w:r w:rsidR="005B2B2F" w:rsidRPr="005B2B2F">
        <w:rPr>
          <w:rFonts w:eastAsia="Malgun Gothic" w:cs="Malgun Gothic"/>
          <w:b/>
          <w:bCs/>
          <w:sz w:val="24"/>
          <w:szCs w:val="24"/>
          <w:lang w:eastAsia="ru-RU"/>
        </w:rPr>
        <w:t>ЕНО</w:t>
      </w:r>
    </w:p>
    <w:p w:rsidR="00821E9F" w:rsidRPr="00CF65F1" w:rsidRDefault="00821E9F" w:rsidP="00821E9F">
      <w:pPr>
        <w:spacing w:after="0" w:line="30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Malgun Gothic" w:cs="Malgun Gothic"/>
          <w:sz w:val="20"/>
          <w:szCs w:val="20"/>
          <w:lang w:eastAsia="ru-RU"/>
        </w:rPr>
        <w:t>П</w:t>
      </w:r>
      <w:r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е</w:t>
      </w:r>
      <w:r w:rsidR="00CF65F1"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д</w:t>
      </w:r>
      <w:r>
        <w:rPr>
          <w:rFonts w:eastAsia="Malgun Gothic" w:cs="Malgun Gothic"/>
          <w:sz w:val="20"/>
          <w:szCs w:val="20"/>
          <w:lang w:eastAsia="ru-RU"/>
        </w:rPr>
        <w:t>агог</w:t>
      </w:r>
      <w:r w:rsidR="00CF65F1"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ическим</w:t>
      </w:r>
      <w:r w:rsidR="00CF65F1"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 xml:space="preserve"> </w:t>
      </w:r>
      <w:r w:rsidR="00CF65F1"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советом</w:t>
      </w:r>
      <w:r w:rsidR="00CF65F1"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 xml:space="preserve"> </w:t>
      </w:r>
      <w:r w:rsidR="00CF65F1"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школы</w:t>
      </w:r>
      <w:r>
        <w:rPr>
          <w:rFonts w:eastAsia="Malgun Gothic" w:cs="Malgun Gothic"/>
          <w:sz w:val="20"/>
          <w:szCs w:val="20"/>
          <w:lang w:eastAsia="ru-RU"/>
        </w:rPr>
        <w:t xml:space="preserve">                                                   </w:t>
      </w:r>
      <w:r w:rsidR="005B2B2F">
        <w:rPr>
          <w:rFonts w:eastAsia="Malgun Gothic" w:cs="Malgun Gothic"/>
          <w:sz w:val="20"/>
          <w:szCs w:val="20"/>
          <w:lang w:eastAsia="ru-RU"/>
        </w:rPr>
        <w:t xml:space="preserve">                     </w:t>
      </w:r>
      <w:r>
        <w:rPr>
          <w:rFonts w:eastAsia="Malgun Gothic" w:cs="Malgun Gothic"/>
          <w:sz w:val="20"/>
          <w:szCs w:val="20"/>
          <w:lang w:eastAsia="ru-RU"/>
        </w:rPr>
        <w:t xml:space="preserve">  </w:t>
      </w:r>
      <w:r w:rsidR="005B2B2F">
        <w:rPr>
          <w:rFonts w:eastAsia="Malgun Gothic" w:cs="Malgun Gothic"/>
          <w:sz w:val="20"/>
          <w:szCs w:val="20"/>
          <w:lang w:eastAsia="ru-RU"/>
        </w:rPr>
        <w:t>Приказом</w:t>
      </w:r>
      <w:r>
        <w:rPr>
          <w:rFonts w:eastAsia="Malgun Gothic" w:cs="Malgun Gothic"/>
          <w:sz w:val="20"/>
          <w:szCs w:val="20"/>
          <w:lang w:eastAsia="ru-RU"/>
        </w:rPr>
        <w:t xml:space="preserve">  </w:t>
      </w:r>
      <w:r w:rsidR="005B2B2F">
        <w:rPr>
          <w:rFonts w:eastAsia="Malgun Gothic" w:cs="Malgun Gothic"/>
          <w:sz w:val="20"/>
          <w:szCs w:val="20"/>
          <w:lang w:eastAsia="ru-RU"/>
        </w:rPr>
        <w:t>д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иректор</w:t>
      </w:r>
      <w:r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школы</w:t>
      </w:r>
    </w:p>
    <w:p w:rsidR="00821E9F" w:rsidRDefault="00821E9F" w:rsidP="00821E9F">
      <w:pPr>
        <w:tabs>
          <w:tab w:val="left" w:leader="underscore" w:pos="1220"/>
        </w:tabs>
        <w:spacing w:after="120" w:line="302" w:lineRule="exact"/>
        <w:ind w:left="20"/>
        <w:rPr>
          <w:rFonts w:eastAsia="Malgun Gothic" w:cs="Malgun Gothic"/>
          <w:sz w:val="20"/>
          <w:szCs w:val="20"/>
          <w:lang w:eastAsia="ru-RU"/>
        </w:rPr>
      </w:pPr>
      <w:r>
        <w:rPr>
          <w:rFonts w:eastAsia="Malgun Gothic" w:cs="Malgun Gothic"/>
          <w:sz w:val="20"/>
          <w:szCs w:val="20"/>
          <w:lang w:eastAsia="ru-RU"/>
        </w:rPr>
        <w:t>П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ротокол</w:t>
      </w:r>
      <w:r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№</w:t>
      </w:r>
      <w:r>
        <w:rPr>
          <w:rFonts w:eastAsia="Malgun Gothic" w:cs="Malgun Gothic"/>
          <w:sz w:val="20"/>
          <w:szCs w:val="20"/>
          <w:lang w:eastAsia="ru-RU"/>
        </w:rPr>
        <w:t xml:space="preserve"> </w:t>
      </w:r>
      <w:r w:rsidR="00AB7B94">
        <w:rPr>
          <w:rFonts w:eastAsia="Malgun Gothic" w:cs="Malgun Gothic"/>
          <w:sz w:val="20"/>
          <w:szCs w:val="20"/>
          <w:lang w:eastAsia="ru-RU"/>
        </w:rPr>
        <w:t xml:space="preserve">5 </w:t>
      </w:r>
      <w:r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ab/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от</w:t>
      </w:r>
      <w:r>
        <w:rPr>
          <w:rFonts w:eastAsia="Malgun Gothic" w:cs="Malgun Gothic"/>
          <w:sz w:val="20"/>
          <w:szCs w:val="20"/>
          <w:lang w:eastAsia="ru-RU"/>
        </w:rPr>
        <w:t xml:space="preserve">                                                                                                      _________ </w:t>
      </w:r>
      <w:r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 xml:space="preserve"> </w:t>
      </w:r>
      <w:r>
        <w:rPr>
          <w:rFonts w:eastAsia="Malgun Gothic" w:cs="Malgun Gothic"/>
          <w:sz w:val="20"/>
          <w:szCs w:val="20"/>
          <w:lang w:eastAsia="ru-RU"/>
        </w:rPr>
        <w:t xml:space="preserve">     Т.В. Прищепа                                                                                         </w:t>
      </w:r>
    </w:p>
    <w:p w:rsidR="00821E9F" w:rsidRPr="00821E9F" w:rsidRDefault="00821E9F" w:rsidP="00821E9F">
      <w:pPr>
        <w:tabs>
          <w:tab w:val="left" w:leader="underscore" w:pos="1220"/>
        </w:tabs>
        <w:spacing w:after="120" w:line="302" w:lineRule="exact"/>
        <w:ind w:left="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Malgun Gothic" w:cs="Malgun Gothic"/>
          <w:sz w:val="20"/>
          <w:szCs w:val="20"/>
          <w:lang w:eastAsia="ru-RU"/>
        </w:rPr>
        <w:t xml:space="preserve">  «_</w:t>
      </w:r>
      <w:r w:rsidR="00AB7B94">
        <w:rPr>
          <w:rFonts w:eastAsia="Malgun Gothic" w:cs="Malgun Gothic"/>
          <w:sz w:val="20"/>
          <w:szCs w:val="20"/>
          <w:lang w:eastAsia="ru-RU"/>
        </w:rPr>
        <w:t>27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»</w:t>
      </w:r>
      <w:r w:rsidR="00AB7B94">
        <w:rPr>
          <w:rFonts w:eastAsia="Malgun Gothic" w:cs="Malgun Gothic"/>
          <w:sz w:val="20"/>
          <w:szCs w:val="20"/>
          <w:lang w:eastAsia="ru-RU"/>
        </w:rPr>
        <w:t xml:space="preserve"> августа </w:t>
      </w:r>
      <w:r w:rsidR="005B2B2F">
        <w:rPr>
          <w:rFonts w:ascii="Malgun Gothic" w:eastAsia="Malgun Gothic" w:hAnsi="Times New Roman" w:cs="Malgun Gothic"/>
          <w:sz w:val="20"/>
          <w:szCs w:val="20"/>
          <w:lang w:eastAsia="ru-RU"/>
        </w:rPr>
        <w:t>20</w:t>
      </w:r>
      <w:r w:rsidR="005B2B2F">
        <w:rPr>
          <w:rFonts w:eastAsia="Malgun Gothic" w:cs="Malgun Gothic"/>
          <w:sz w:val="20"/>
          <w:szCs w:val="20"/>
          <w:lang w:eastAsia="ru-RU"/>
        </w:rPr>
        <w:t>2</w:t>
      </w:r>
      <w:r w:rsidR="00AB7B94">
        <w:rPr>
          <w:rFonts w:eastAsia="Malgun Gothic" w:cs="Malgun Gothic"/>
          <w:sz w:val="20"/>
          <w:szCs w:val="20"/>
          <w:lang w:eastAsia="ru-RU"/>
        </w:rPr>
        <w:t>4</w:t>
      </w:r>
      <w:r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г</w:t>
      </w:r>
      <w:r>
        <w:rPr>
          <w:rFonts w:eastAsia="Malgun Gothic" w:cs="Malgun Gothic"/>
          <w:sz w:val="20"/>
          <w:szCs w:val="20"/>
          <w:lang w:eastAsia="ru-RU"/>
        </w:rPr>
        <w:t xml:space="preserve">                                                               </w:t>
      </w:r>
      <w:r w:rsidR="00AB7B94">
        <w:rPr>
          <w:rFonts w:eastAsia="Malgun Gothic" w:cs="Malgun Gothic"/>
          <w:sz w:val="20"/>
          <w:szCs w:val="20"/>
          <w:lang w:eastAsia="ru-RU"/>
        </w:rPr>
        <w:t xml:space="preserve">                       </w:t>
      </w:r>
      <w:r w:rsidR="009B7B86">
        <w:rPr>
          <w:rFonts w:eastAsia="Malgun Gothic" w:cs="Malgun Gothic"/>
          <w:sz w:val="20"/>
          <w:szCs w:val="20"/>
          <w:lang w:eastAsia="ru-RU"/>
        </w:rPr>
        <w:t xml:space="preserve">    </w:t>
      </w:r>
      <w:r>
        <w:rPr>
          <w:rFonts w:eastAsia="Malgun Gothic" w:cs="Malgun Gothic"/>
          <w:sz w:val="20"/>
          <w:szCs w:val="20"/>
          <w:lang w:eastAsia="ru-RU"/>
        </w:rPr>
        <w:t xml:space="preserve">  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Приказ</w:t>
      </w:r>
      <w:r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 xml:space="preserve"> 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№</w:t>
      </w:r>
      <w:r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ab/>
      </w:r>
      <w:r w:rsidR="00AB7B94">
        <w:rPr>
          <w:rFonts w:eastAsia="Malgun Gothic" w:cs="Malgun Gothic"/>
          <w:sz w:val="20"/>
          <w:szCs w:val="20"/>
          <w:lang w:eastAsia="ru-RU"/>
        </w:rPr>
        <w:t>72</w:t>
      </w:r>
      <w:r>
        <w:rPr>
          <w:rFonts w:eastAsia="Malgun Gothic" w:cs="Malgun Gothic"/>
          <w:sz w:val="20"/>
          <w:szCs w:val="20"/>
          <w:lang w:eastAsia="ru-RU"/>
        </w:rPr>
        <w:t xml:space="preserve">  </w:t>
      </w:r>
      <w:r w:rsidRPr="00CF65F1">
        <w:rPr>
          <w:rFonts w:ascii="Malgun Gothic" w:eastAsia="Malgun Gothic" w:hAnsi="Times New Roman" w:cs="Malgun Gothic" w:hint="eastAsia"/>
          <w:sz w:val="20"/>
          <w:szCs w:val="20"/>
          <w:lang w:eastAsia="ru-RU"/>
        </w:rPr>
        <w:t>от</w:t>
      </w:r>
      <w:r w:rsidR="00AB7B94">
        <w:rPr>
          <w:rFonts w:eastAsia="Malgun Gothic" w:cs="Malgun Gothic"/>
          <w:sz w:val="20"/>
          <w:szCs w:val="20"/>
          <w:lang w:eastAsia="ru-RU"/>
        </w:rPr>
        <w:t xml:space="preserve"> 27.08.2024</w:t>
      </w:r>
      <w:r>
        <w:rPr>
          <w:rFonts w:eastAsia="Malgun Gothic" w:cs="Malgun Gothic"/>
          <w:sz w:val="20"/>
          <w:szCs w:val="20"/>
          <w:lang w:eastAsia="ru-RU"/>
        </w:rPr>
        <w:t xml:space="preserve">                                                        </w:t>
      </w:r>
    </w:p>
    <w:p w:rsidR="00821E9F" w:rsidRPr="00821E9F" w:rsidRDefault="00821E9F" w:rsidP="00821E9F">
      <w:pPr>
        <w:tabs>
          <w:tab w:val="left" w:leader="underscore" w:pos="1450"/>
        </w:tabs>
        <w:spacing w:before="120" w:after="120" w:line="240" w:lineRule="auto"/>
        <w:ind w:left="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Malgun Gothic" w:cs="Malgun Gothic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CF65F1" w:rsidRPr="00821E9F" w:rsidRDefault="00821E9F" w:rsidP="00CF65F1">
      <w:pPr>
        <w:spacing w:after="0" w:line="307" w:lineRule="exact"/>
        <w:ind w:left="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Malgun Gothic" w:cs="Malgun Gothic"/>
          <w:sz w:val="20"/>
          <w:szCs w:val="20"/>
          <w:lang w:eastAsia="ru-RU"/>
        </w:rPr>
        <w:t xml:space="preserve">        </w:t>
      </w:r>
    </w:p>
    <w:p w:rsidR="00CF65F1" w:rsidRPr="00821E9F" w:rsidRDefault="00CF65F1" w:rsidP="00CF65F1">
      <w:pPr>
        <w:tabs>
          <w:tab w:val="left" w:leader="underscore" w:pos="1706"/>
        </w:tabs>
        <w:spacing w:after="0" w:line="307" w:lineRule="exact"/>
        <w:ind w:left="40"/>
        <w:rPr>
          <w:rFonts w:eastAsia="Times New Roman" w:cs="Times New Roman"/>
          <w:sz w:val="24"/>
          <w:szCs w:val="24"/>
          <w:lang w:eastAsia="ru-RU"/>
        </w:rPr>
      </w:pPr>
    </w:p>
    <w:p w:rsidR="00CF65F1" w:rsidRPr="00CF65F1" w:rsidRDefault="00CF65F1" w:rsidP="00CF65F1">
      <w:pPr>
        <w:tabs>
          <w:tab w:val="left" w:leader="underscore" w:pos="736"/>
          <w:tab w:val="left" w:leader="underscore" w:pos="2277"/>
        </w:tabs>
        <w:spacing w:after="0" w:line="30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F1">
        <w:rPr>
          <w:rFonts w:ascii="Malgun Gothic" w:eastAsia="Malgun Gothic" w:hAnsi="Times New Roman" w:cs="Malgun Gothic"/>
          <w:sz w:val="20"/>
          <w:szCs w:val="20"/>
          <w:lang w:eastAsia="ru-RU"/>
        </w:rPr>
        <w:t>.</w:t>
      </w:r>
    </w:p>
    <w:p w:rsidR="005B2B2F" w:rsidRDefault="005B2B2F" w:rsidP="00821E9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eastAsia="Malgun Gothic" w:cs="Malgun Gothic"/>
          <w:b/>
          <w:bCs/>
          <w:sz w:val="28"/>
          <w:szCs w:val="28"/>
          <w:lang w:eastAsia="ru-RU"/>
        </w:rPr>
      </w:pPr>
      <w:bookmarkStart w:id="1" w:name="bookmark1"/>
    </w:p>
    <w:p w:rsidR="005B2B2F" w:rsidRDefault="005B2B2F" w:rsidP="00821E9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eastAsia="Malgun Gothic" w:cs="Malgun Gothic"/>
          <w:b/>
          <w:bCs/>
          <w:sz w:val="28"/>
          <w:szCs w:val="28"/>
          <w:lang w:eastAsia="ru-RU"/>
        </w:rPr>
      </w:pPr>
    </w:p>
    <w:p w:rsidR="00D6409E" w:rsidRDefault="00CF65F1" w:rsidP="00821E9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eastAsia="Malgun Gothic" w:cs="Malgun Gothic"/>
          <w:b/>
          <w:bCs/>
          <w:sz w:val="28"/>
          <w:szCs w:val="28"/>
          <w:lang w:eastAsia="ru-RU"/>
        </w:rPr>
      </w:pPr>
      <w:r w:rsidRPr="00D6409E">
        <w:rPr>
          <w:rFonts w:ascii="Malgun Gothic" w:eastAsia="Malgun Gothic" w:hAnsi="Times New Roman" w:cs="Malgun Gothic" w:hint="eastAsia"/>
          <w:b/>
          <w:bCs/>
          <w:sz w:val="28"/>
          <w:szCs w:val="28"/>
          <w:lang w:eastAsia="ru-RU"/>
        </w:rPr>
        <w:t>Рабочая</w:t>
      </w:r>
      <w:r w:rsidRPr="00D6409E">
        <w:rPr>
          <w:rFonts w:ascii="Malgun Gothic" w:eastAsia="Malgun Gothic" w:hAnsi="Times New Roman" w:cs="Malgun Gothic"/>
          <w:b/>
          <w:bCs/>
          <w:sz w:val="28"/>
          <w:szCs w:val="28"/>
          <w:lang w:eastAsia="ru-RU"/>
        </w:rPr>
        <w:t xml:space="preserve"> </w:t>
      </w:r>
      <w:r w:rsidRPr="00D6409E">
        <w:rPr>
          <w:rFonts w:ascii="Malgun Gothic" w:eastAsia="Malgun Gothic" w:hAnsi="Times New Roman" w:cs="Malgun Gothic" w:hint="eastAsia"/>
          <w:b/>
          <w:bCs/>
          <w:sz w:val="28"/>
          <w:szCs w:val="28"/>
          <w:lang w:eastAsia="ru-RU"/>
        </w:rPr>
        <w:t>программа</w:t>
      </w:r>
      <w:r w:rsidRPr="00D6409E">
        <w:rPr>
          <w:rFonts w:ascii="Malgun Gothic" w:eastAsia="Malgun Gothic" w:hAnsi="Times New Roman" w:cs="Malgun Gothic"/>
          <w:b/>
          <w:bCs/>
          <w:sz w:val="28"/>
          <w:szCs w:val="28"/>
          <w:lang w:eastAsia="ru-RU"/>
        </w:rPr>
        <w:t xml:space="preserve"> </w:t>
      </w:r>
    </w:p>
    <w:p w:rsidR="00D6409E" w:rsidRDefault="00D6409E" w:rsidP="00821E9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eastAsia="Malgun Gothic" w:cs="Malgun Gothic"/>
          <w:b/>
          <w:bCs/>
          <w:sz w:val="28"/>
          <w:szCs w:val="28"/>
          <w:lang w:eastAsia="ru-RU"/>
        </w:rPr>
      </w:pPr>
      <w:r>
        <w:rPr>
          <w:rFonts w:eastAsia="Malgun Gothic" w:cs="Malgun Gothic"/>
          <w:b/>
          <w:bCs/>
          <w:sz w:val="28"/>
          <w:szCs w:val="28"/>
          <w:lang w:eastAsia="ru-RU"/>
        </w:rPr>
        <w:t>Внеурочной деятельности</w:t>
      </w:r>
    </w:p>
    <w:p w:rsidR="00821E9F" w:rsidRPr="00D6409E" w:rsidRDefault="00CF65F1" w:rsidP="00821E9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eastAsia="Malgun Gothic" w:cs="Malgun Gothic"/>
          <w:b/>
          <w:bCs/>
          <w:sz w:val="28"/>
          <w:szCs w:val="28"/>
          <w:lang w:eastAsia="ru-RU"/>
        </w:rPr>
      </w:pPr>
      <w:r w:rsidRPr="00D6409E">
        <w:rPr>
          <w:rFonts w:ascii="Malgun Gothic" w:eastAsia="Malgun Gothic" w:hAnsi="Times New Roman" w:cs="Malgun Gothic" w:hint="eastAsia"/>
          <w:b/>
          <w:bCs/>
          <w:sz w:val="28"/>
          <w:szCs w:val="28"/>
          <w:lang w:eastAsia="ru-RU"/>
        </w:rPr>
        <w:t>спортивного</w:t>
      </w:r>
      <w:r w:rsidRPr="00D6409E">
        <w:rPr>
          <w:rFonts w:ascii="Malgun Gothic" w:eastAsia="Malgun Gothic" w:hAnsi="Times New Roman" w:cs="Malgun Gothic"/>
          <w:b/>
          <w:bCs/>
          <w:sz w:val="28"/>
          <w:szCs w:val="28"/>
          <w:lang w:eastAsia="ru-RU"/>
        </w:rPr>
        <w:t xml:space="preserve"> </w:t>
      </w:r>
      <w:r w:rsidRPr="00D6409E">
        <w:rPr>
          <w:rFonts w:ascii="Malgun Gothic" w:eastAsia="Malgun Gothic" w:hAnsi="Times New Roman" w:cs="Malgun Gothic" w:hint="eastAsia"/>
          <w:b/>
          <w:bCs/>
          <w:sz w:val="28"/>
          <w:szCs w:val="28"/>
          <w:lang w:eastAsia="ru-RU"/>
        </w:rPr>
        <w:t>кружка</w:t>
      </w:r>
    </w:p>
    <w:p w:rsidR="00D6409E" w:rsidRDefault="00CF65F1" w:rsidP="00821E9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eastAsia="Malgun Gothic" w:cs="Malgun Gothic"/>
          <w:b/>
          <w:bCs/>
          <w:sz w:val="28"/>
          <w:szCs w:val="28"/>
          <w:lang w:eastAsia="ru-RU"/>
        </w:rPr>
      </w:pPr>
      <w:r w:rsidRPr="00D6409E">
        <w:rPr>
          <w:rFonts w:ascii="Malgun Gothic" w:eastAsia="Malgun Gothic" w:hAnsi="Times New Roman" w:cs="Malgun Gothic" w:hint="eastAsia"/>
          <w:b/>
          <w:bCs/>
          <w:sz w:val="28"/>
          <w:szCs w:val="28"/>
          <w:lang w:eastAsia="ru-RU"/>
        </w:rPr>
        <w:t>«</w:t>
      </w:r>
      <w:r w:rsidRPr="00D6409E">
        <w:rPr>
          <w:rFonts w:ascii="Malgun Gothic" w:eastAsia="Malgun Gothic" w:hAnsi="Times New Roman" w:cs="Malgun Gothic"/>
          <w:b/>
          <w:bCs/>
          <w:sz w:val="28"/>
          <w:szCs w:val="28"/>
          <w:lang w:eastAsia="ru-RU"/>
        </w:rPr>
        <w:t xml:space="preserve"> </w:t>
      </w:r>
      <w:r w:rsidRPr="00D6409E">
        <w:rPr>
          <w:rFonts w:ascii="Malgun Gothic" w:eastAsia="Malgun Gothic" w:hAnsi="Times New Roman" w:cs="Malgun Gothic" w:hint="eastAsia"/>
          <w:b/>
          <w:bCs/>
          <w:sz w:val="28"/>
          <w:szCs w:val="28"/>
          <w:lang w:eastAsia="ru-RU"/>
        </w:rPr>
        <w:t>Чемпион</w:t>
      </w:r>
      <w:r w:rsidRPr="00D6409E">
        <w:rPr>
          <w:rFonts w:ascii="Malgun Gothic" w:eastAsia="Malgun Gothic" w:hAnsi="Times New Roman" w:cs="Malgun Gothic" w:hint="eastAsia"/>
          <w:b/>
          <w:bCs/>
          <w:sz w:val="28"/>
          <w:szCs w:val="28"/>
          <w:lang w:eastAsia="ru-RU"/>
        </w:rPr>
        <w:t>»</w:t>
      </w:r>
      <w:r w:rsidR="00821E9F" w:rsidRPr="00D6409E">
        <w:rPr>
          <w:rFonts w:ascii="Malgun Gothic" w:eastAsia="Malgun Gothic" w:hAnsi="Times New Roman" w:cs="Malgun Gothic"/>
          <w:b/>
          <w:bCs/>
          <w:sz w:val="28"/>
          <w:szCs w:val="28"/>
          <w:lang w:eastAsia="ru-RU"/>
        </w:rPr>
        <w:t xml:space="preserve"> </w:t>
      </w:r>
    </w:p>
    <w:p w:rsidR="00CF65F1" w:rsidRPr="00D6409E" w:rsidRDefault="00821E9F" w:rsidP="00821E9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9E">
        <w:rPr>
          <w:rFonts w:ascii="Malgun Gothic" w:eastAsia="Malgun Gothic" w:hAnsi="Times New Roman" w:cs="Malgun Gothic"/>
          <w:b/>
          <w:bCs/>
          <w:sz w:val="28"/>
          <w:szCs w:val="28"/>
          <w:lang w:eastAsia="ru-RU"/>
        </w:rPr>
        <w:t xml:space="preserve">1- </w:t>
      </w:r>
      <w:r w:rsidRPr="00D6409E">
        <w:rPr>
          <w:rFonts w:eastAsia="Malgun Gothic" w:cs="Malgun Gothic"/>
          <w:b/>
          <w:bCs/>
          <w:sz w:val="28"/>
          <w:szCs w:val="28"/>
          <w:lang w:eastAsia="ru-RU"/>
        </w:rPr>
        <w:t>4</w:t>
      </w:r>
      <w:r w:rsidR="00CF65F1" w:rsidRPr="00D6409E">
        <w:rPr>
          <w:rFonts w:ascii="Malgun Gothic" w:eastAsia="Malgun Gothic" w:hAnsi="Times New Roman" w:cs="Malgun Gothic"/>
          <w:b/>
          <w:bCs/>
          <w:sz w:val="28"/>
          <w:szCs w:val="28"/>
          <w:lang w:eastAsia="ru-RU"/>
        </w:rPr>
        <w:t xml:space="preserve"> </w:t>
      </w:r>
      <w:r w:rsidR="00CF65F1" w:rsidRPr="00D6409E">
        <w:rPr>
          <w:rFonts w:ascii="Malgun Gothic" w:eastAsia="Malgun Gothic" w:hAnsi="Times New Roman" w:cs="Malgun Gothic" w:hint="eastAsia"/>
          <w:b/>
          <w:bCs/>
          <w:sz w:val="28"/>
          <w:szCs w:val="28"/>
          <w:lang w:eastAsia="ru-RU"/>
        </w:rPr>
        <w:t>классы</w:t>
      </w:r>
      <w:bookmarkEnd w:id="1"/>
    </w:p>
    <w:p w:rsidR="00CF65F1" w:rsidRPr="00AB7B94" w:rsidRDefault="00CF65F1" w:rsidP="009D4F23">
      <w:pPr>
        <w:spacing w:before="1680" w:after="0" w:line="240" w:lineRule="auto"/>
        <w:ind w:left="5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94">
        <w:rPr>
          <w:rFonts w:ascii="Times New Roman" w:eastAsia="Malgun Gothic" w:hAnsi="Times New Roman" w:cs="Times New Roman"/>
          <w:sz w:val="23"/>
          <w:szCs w:val="23"/>
          <w:lang w:eastAsia="ru-RU"/>
        </w:rPr>
        <w:t>Уч</w:t>
      </w:r>
      <w:r w:rsidR="009D4F23">
        <w:rPr>
          <w:rFonts w:ascii="Times New Roman" w:eastAsia="Malgun Gothic" w:hAnsi="Times New Roman" w:cs="Times New Roman"/>
          <w:sz w:val="23"/>
          <w:szCs w:val="23"/>
          <w:lang w:eastAsia="ru-RU"/>
        </w:rPr>
        <w:t>и</w:t>
      </w:r>
      <w:r w:rsidRPr="00AB7B94">
        <w:rPr>
          <w:rFonts w:ascii="Times New Roman" w:eastAsia="Malgun Gothic" w:hAnsi="Times New Roman" w:cs="Times New Roman"/>
          <w:sz w:val="23"/>
          <w:szCs w:val="23"/>
          <w:lang w:eastAsia="ru-RU"/>
        </w:rPr>
        <w:t>тель:</w:t>
      </w:r>
    </w:p>
    <w:p w:rsidR="00821E9F" w:rsidRPr="00AB7B94" w:rsidRDefault="00821E9F" w:rsidP="005B2B2F">
      <w:pPr>
        <w:spacing w:before="300" w:after="300" w:line="240" w:lineRule="auto"/>
        <w:ind w:left="3020"/>
        <w:rPr>
          <w:rFonts w:ascii="Times New Roman" w:eastAsia="Malgun Gothic" w:hAnsi="Times New Roman" w:cs="Times New Roman"/>
          <w:sz w:val="23"/>
          <w:szCs w:val="23"/>
          <w:lang w:eastAsia="ru-RU"/>
        </w:rPr>
      </w:pPr>
      <w:r w:rsidRPr="00AB7B94">
        <w:rPr>
          <w:rFonts w:ascii="Times New Roman" w:eastAsia="Malgun Gothic" w:hAnsi="Times New Roman" w:cs="Times New Roman"/>
          <w:sz w:val="23"/>
          <w:szCs w:val="23"/>
          <w:lang w:eastAsia="ru-RU"/>
        </w:rPr>
        <w:t xml:space="preserve">                                                   </w:t>
      </w:r>
      <w:r w:rsidR="00CF65F1" w:rsidRPr="00AB7B94">
        <w:rPr>
          <w:rFonts w:ascii="Times New Roman" w:eastAsia="Malgun Gothic" w:hAnsi="Times New Roman" w:cs="Times New Roman"/>
          <w:sz w:val="23"/>
          <w:szCs w:val="23"/>
          <w:lang w:eastAsia="ru-RU"/>
        </w:rPr>
        <w:t>Куличик Валерий Николаевич</w:t>
      </w:r>
      <w:bookmarkStart w:id="2" w:name="bookmark3"/>
    </w:p>
    <w:p w:rsidR="009D4F23" w:rsidRDefault="00AB7B94" w:rsidP="005B2B2F">
      <w:pPr>
        <w:spacing w:before="300" w:after="300" w:line="240" w:lineRule="auto"/>
        <w:ind w:left="3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94">
        <w:rPr>
          <w:rFonts w:ascii="Times New Roman" w:eastAsia="Malgun Gothic" w:hAnsi="Times New Roman" w:cs="Times New Roman"/>
          <w:sz w:val="23"/>
          <w:szCs w:val="23"/>
          <w:lang w:eastAsia="ru-RU"/>
        </w:rPr>
        <w:t xml:space="preserve">                  </w:t>
      </w:r>
      <w:r>
        <w:rPr>
          <w:rFonts w:ascii="Times New Roman" w:eastAsia="Malgun Gothic" w:hAnsi="Times New Roman" w:cs="Times New Roman"/>
          <w:sz w:val="23"/>
          <w:szCs w:val="23"/>
          <w:lang w:eastAsia="ru-RU"/>
        </w:rPr>
        <w:t xml:space="preserve">      </w:t>
      </w:r>
      <w:r w:rsidRPr="00AB7B94">
        <w:rPr>
          <w:rFonts w:ascii="Times New Roman" w:eastAsia="Malgun Gothic" w:hAnsi="Times New Roman" w:cs="Times New Roman"/>
          <w:sz w:val="23"/>
          <w:szCs w:val="23"/>
          <w:lang w:eastAsia="ru-RU"/>
        </w:rPr>
        <w:t xml:space="preserve">               Высшая квалификационная категория</w:t>
      </w:r>
    </w:p>
    <w:p w:rsidR="009D4F23" w:rsidRDefault="009D4F23" w:rsidP="009D4F23">
      <w:pPr>
        <w:tabs>
          <w:tab w:val="left" w:pos="53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23" w:rsidRPr="009D4F23" w:rsidRDefault="009D4F23" w:rsidP="009D4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23" w:rsidRPr="009D4F23" w:rsidRDefault="009D4F23" w:rsidP="009D4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23" w:rsidRPr="009D4F23" w:rsidRDefault="009D4F23" w:rsidP="009D4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23" w:rsidRPr="009D4F23" w:rsidRDefault="009D4F23" w:rsidP="009D4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23" w:rsidRPr="009D4F23" w:rsidRDefault="009D4F23" w:rsidP="009D4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23" w:rsidRPr="009D4F23" w:rsidRDefault="009D4F23" w:rsidP="009D4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23" w:rsidRDefault="009D4F23" w:rsidP="009D4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23" w:rsidRDefault="009D4F23" w:rsidP="009D4F2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2024</w:t>
      </w:r>
    </w:p>
    <w:p w:rsidR="00AB7B94" w:rsidRPr="009D4F23" w:rsidRDefault="00AB7B94" w:rsidP="009D4F23">
      <w:pPr>
        <w:tabs>
          <w:tab w:val="left" w:pos="50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2F" w:rsidRDefault="005B2B2F" w:rsidP="009D4F2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5B2B2F" w:rsidRDefault="005B2B2F" w:rsidP="009D4F2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CF65F1" w:rsidRPr="00CF65F1" w:rsidRDefault="00CF65F1" w:rsidP="00821E9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F1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Пояснительная записка</w:t>
      </w:r>
      <w:bookmarkEnd w:id="2"/>
    </w:p>
    <w:p w:rsidR="009D11C0" w:rsidRDefault="009D11C0" w:rsidP="009D11C0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кружка спортивно-оздоровительного направления «Чемпион» составлена на основании требований ФГОС НОО.</w:t>
      </w:r>
    </w:p>
    <w:p w:rsidR="00CF65F1" w:rsidRPr="00CF65F1" w:rsidRDefault="009D11C0" w:rsidP="009D11C0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5F1"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Повышенная двигательная активность - биологическая потребность детей, она необходима им для нормального роста и развития.</w:t>
      </w:r>
    </w:p>
    <w:p w:rsidR="00CF65F1" w:rsidRPr="00CF65F1" w:rsidRDefault="00CF65F1" w:rsidP="009D11C0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Подвижная игра -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</w:p>
    <w:p w:rsidR="00CF65F1" w:rsidRPr="00CF65F1" w:rsidRDefault="00CF65F1" w:rsidP="009D11C0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-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CF65F1" w:rsidRPr="00CF65F1" w:rsidRDefault="00CF65F1" w:rsidP="009D11C0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на развитие психических процессов (мышления, памяти, внимания, восприятия, речи, эмоционально -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CF65F1" w:rsidRDefault="00CF65F1" w:rsidP="009D11C0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представлена четырьмя блоками: народные игры, игры на развитие психических процессов, подвижные игры, спортивные игры.</w:t>
      </w:r>
    </w:p>
    <w:p w:rsidR="009D11C0" w:rsidRPr="00CF65F1" w:rsidRDefault="004804F4" w:rsidP="008C7DDF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проводятся 2</w:t>
      </w:r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в неделю</w:t>
      </w:r>
      <w:r w:rsidR="00371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1-2 классы и 3- 4 классы</w:t>
      </w:r>
    </w:p>
    <w:p w:rsidR="009D11C0" w:rsidRPr="00CF65F1" w:rsidRDefault="009D11C0" w:rsidP="009D11C0">
      <w:pPr>
        <w:keepNext/>
        <w:keepLines/>
        <w:spacing w:before="120" w:after="420" w:line="240" w:lineRule="auto"/>
        <w:ind w:left="36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CF65F1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Кружок «Чемпион»</w:t>
      </w:r>
      <w:bookmarkEnd w:id="3"/>
    </w:p>
    <w:p w:rsidR="009D11C0" w:rsidRPr="00CF65F1" w:rsidRDefault="009D11C0" w:rsidP="00A57C97">
      <w:pPr>
        <w:spacing w:before="420" w:after="300" w:line="326" w:lineRule="exact"/>
        <w:ind w:left="120" w:righ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F1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Цель:</w:t>
      </w:r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9D11C0" w:rsidRPr="00CF65F1" w:rsidRDefault="009D11C0" w:rsidP="00A57C97">
      <w:pPr>
        <w:spacing w:before="300" w:after="120" w:line="240" w:lineRule="auto"/>
        <w:ind w:left="1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F1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Задачи</w:t>
      </w:r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направлены на:</w:t>
      </w:r>
    </w:p>
    <w:p w:rsidR="009D11C0" w:rsidRPr="00CF65F1" w:rsidRDefault="009D11C0" w:rsidP="00A57C97">
      <w:pPr>
        <w:numPr>
          <w:ilvl w:val="0"/>
          <w:numId w:val="1"/>
        </w:numPr>
        <w:tabs>
          <w:tab w:val="left" w:pos="780"/>
        </w:tabs>
        <w:spacing w:before="120" w:after="0" w:line="322" w:lineRule="exact"/>
        <w:ind w:left="720" w:right="820" w:hanging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9D11C0" w:rsidRPr="00CF65F1" w:rsidRDefault="009D11C0" w:rsidP="00A57C97">
      <w:pPr>
        <w:numPr>
          <w:ilvl w:val="0"/>
          <w:numId w:val="1"/>
        </w:numPr>
        <w:tabs>
          <w:tab w:val="left" w:pos="780"/>
        </w:tabs>
        <w:spacing w:after="120" w:line="240" w:lineRule="auto"/>
        <w:ind w:left="1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жизненно важным двигательным умениям и навыкам;</w:t>
      </w:r>
    </w:p>
    <w:p w:rsidR="009D11C0" w:rsidRPr="00CF65F1" w:rsidRDefault="009D11C0" w:rsidP="00A57C97">
      <w:pPr>
        <w:numPr>
          <w:ilvl w:val="0"/>
          <w:numId w:val="1"/>
        </w:numPr>
        <w:tabs>
          <w:tab w:val="left" w:pos="780"/>
        </w:tabs>
        <w:spacing w:before="120" w:after="300" w:line="317" w:lineRule="exact"/>
        <w:ind w:left="720" w:right="820" w:hanging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5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D6409E" w:rsidRPr="00EE02DA" w:rsidRDefault="00D6409E" w:rsidP="00EE02DA">
      <w:pPr>
        <w:keepNext/>
        <w:keepLines/>
        <w:tabs>
          <w:tab w:val="left" w:pos="1160"/>
        </w:tabs>
        <w:spacing w:before="120" w:after="120" w:line="240" w:lineRule="auto"/>
        <w:ind w:left="11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</w:t>
      </w:r>
    </w:p>
    <w:p w:rsidR="00EE02DA" w:rsidRPr="00A57C97" w:rsidRDefault="00EE02DA" w:rsidP="00EE02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A57C97">
        <w:rPr>
          <w:rFonts w:ascii="Times New Roman" w:hAnsi="Times New Roman" w:cs="Times New Roman"/>
          <w:sz w:val="26"/>
          <w:szCs w:val="26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</w:t>
      </w:r>
      <w:r w:rsidRPr="00A57C97">
        <w:rPr>
          <w:rFonts w:ascii="Times New Roman" w:hAnsi="Times New Roman" w:cs="Times New Roman"/>
          <w:sz w:val="26"/>
          <w:szCs w:val="26"/>
        </w:rPr>
        <w:lastRenderedPageBreak/>
        <w:t>культуры здоровья</w:t>
      </w:r>
      <w:r w:rsidRPr="00A57C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57C97">
        <w:rPr>
          <w:rFonts w:ascii="Times New Roman" w:hAnsi="Times New Roman" w:cs="Times New Roman"/>
          <w:sz w:val="26"/>
          <w:szCs w:val="26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EE02DA" w:rsidRPr="00A57C97" w:rsidRDefault="00EE02DA" w:rsidP="00EE02DA">
      <w:pPr>
        <w:pStyle w:val="a3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EE02DA" w:rsidRPr="00A57C97" w:rsidRDefault="00EE02DA" w:rsidP="00EE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 xml:space="preserve">- 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EE02DA" w:rsidRPr="00A57C97" w:rsidRDefault="00EE02DA" w:rsidP="00EE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 xml:space="preserve">- метапредметные результаты — освоенные </w:t>
      </w:r>
      <w:proofErr w:type="gramStart"/>
      <w:r w:rsidRPr="00A57C9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57C97">
        <w:rPr>
          <w:rFonts w:ascii="Times New Roman" w:hAnsi="Times New Roman" w:cs="Times New Roman"/>
          <w:sz w:val="26"/>
          <w:szCs w:val="26"/>
        </w:rPr>
        <w:t xml:space="preserve"> универсальные учебные действия (познавательные, регулятивные и коммуникативные);</w:t>
      </w:r>
    </w:p>
    <w:p w:rsidR="00EE02DA" w:rsidRPr="00A57C97" w:rsidRDefault="00EE02DA" w:rsidP="00EE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7C97">
        <w:rPr>
          <w:rFonts w:ascii="Times New Roman" w:hAnsi="Times New Roman" w:cs="Times New Roman"/>
          <w:sz w:val="26"/>
          <w:szCs w:val="26"/>
        </w:rPr>
        <w:t>-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EE02DA" w:rsidRPr="00A57C97" w:rsidRDefault="00EE02DA" w:rsidP="00EE02DA">
      <w:pPr>
        <w:pStyle w:val="a3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  <w:r w:rsidRPr="00A57C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02DA" w:rsidRPr="00A57C97" w:rsidRDefault="00EE02DA" w:rsidP="00EE02DA">
      <w:pPr>
        <w:pStyle w:val="a3"/>
        <w:spacing w:after="0" w:line="240" w:lineRule="auto"/>
        <w:ind w:left="66" w:firstLine="8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7C97">
        <w:rPr>
          <w:rFonts w:ascii="Times New Roman" w:hAnsi="Times New Roman" w:cs="Times New Roman"/>
          <w:i/>
          <w:sz w:val="26"/>
          <w:szCs w:val="26"/>
        </w:rPr>
        <w:t xml:space="preserve">У </w:t>
      </w:r>
      <w:proofErr w:type="gramStart"/>
      <w:r w:rsidRPr="00A57C97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A57C97">
        <w:rPr>
          <w:rFonts w:ascii="Times New Roman" w:hAnsi="Times New Roman" w:cs="Times New Roman"/>
          <w:i/>
          <w:sz w:val="26"/>
          <w:szCs w:val="26"/>
        </w:rPr>
        <w:t xml:space="preserve"> будут сформированы следующие умения: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b/>
          <w:i/>
          <w:sz w:val="26"/>
          <w:szCs w:val="26"/>
        </w:rPr>
        <w:t xml:space="preserve">-Определять </w:t>
      </w:r>
      <w:r w:rsidRPr="00A57C97">
        <w:rPr>
          <w:rFonts w:ascii="Times New Roman" w:hAnsi="Times New Roman" w:cs="Times New Roman"/>
          <w:sz w:val="26"/>
          <w:szCs w:val="26"/>
        </w:rPr>
        <w:t>и</w:t>
      </w:r>
      <w:r w:rsidRPr="00A57C97">
        <w:rPr>
          <w:rFonts w:ascii="Times New Roman" w:hAnsi="Times New Roman" w:cs="Times New Roman"/>
          <w:b/>
          <w:i/>
          <w:sz w:val="26"/>
          <w:szCs w:val="26"/>
        </w:rPr>
        <w:t xml:space="preserve"> высказывать</w:t>
      </w:r>
      <w:r w:rsidRPr="00A57C97">
        <w:rPr>
          <w:rFonts w:ascii="Times New Roman" w:hAnsi="Times New Roman" w:cs="Times New Roman"/>
          <w:sz w:val="26"/>
          <w:szCs w:val="26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 xml:space="preserve">-В предложенных педагогом ситуациях общения и сотрудничества, опираясь на общие для всех простые правила поведения, </w:t>
      </w:r>
      <w:r w:rsidRPr="00A57C97">
        <w:rPr>
          <w:rFonts w:ascii="Times New Roman" w:hAnsi="Times New Roman" w:cs="Times New Roman"/>
          <w:b/>
          <w:i/>
          <w:sz w:val="26"/>
          <w:szCs w:val="26"/>
        </w:rPr>
        <w:t>делать выбор,</w:t>
      </w:r>
      <w:r w:rsidRPr="00A57C97">
        <w:rPr>
          <w:rFonts w:ascii="Times New Roman" w:hAnsi="Times New Roman" w:cs="Times New Roman"/>
          <w:sz w:val="26"/>
          <w:szCs w:val="26"/>
        </w:rPr>
        <w:t xml:space="preserve"> при поддержке других участников группы и педагога, как поступить.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>- Вести безопасный, здоровый образ жизни.</w:t>
      </w:r>
    </w:p>
    <w:p w:rsidR="00EE02DA" w:rsidRPr="00A57C97" w:rsidRDefault="00EE02DA" w:rsidP="00EE02DA">
      <w:pPr>
        <w:pStyle w:val="a4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57C97"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proofErr w:type="spellEnd"/>
      <w:r w:rsidRPr="00A57C97">
        <w:rPr>
          <w:rFonts w:ascii="Times New Roman" w:hAnsi="Times New Roman" w:cs="Times New Roman"/>
          <w:b/>
          <w:sz w:val="26"/>
          <w:szCs w:val="26"/>
        </w:rPr>
        <w:t xml:space="preserve"> результатами</w:t>
      </w:r>
      <w:r w:rsidRPr="00A57C97">
        <w:rPr>
          <w:rFonts w:ascii="Times New Roman" w:hAnsi="Times New Roman" w:cs="Times New Roman"/>
          <w:sz w:val="26"/>
          <w:szCs w:val="26"/>
        </w:rPr>
        <w:t xml:space="preserve"> программы внеурочной деятельности по спортивно-оздоровительному направлению кружка «</w:t>
      </w:r>
      <w:r w:rsidRPr="00A57C97">
        <w:rPr>
          <w:rFonts w:ascii="Times New Roman" w:eastAsia="Times New Roman" w:hAnsi="Times New Roman" w:cs="Times New Roman"/>
          <w:color w:val="333333"/>
          <w:sz w:val="26"/>
          <w:szCs w:val="26"/>
        </w:rPr>
        <w:t>Чемпион</w:t>
      </w:r>
      <w:r w:rsidRPr="00A57C97">
        <w:rPr>
          <w:rFonts w:ascii="Times New Roman" w:hAnsi="Times New Roman" w:cs="Times New Roman"/>
          <w:sz w:val="26"/>
          <w:szCs w:val="26"/>
        </w:rPr>
        <w:t>» - является формирование следующих универсальных учебных действий (УУД):</w:t>
      </w:r>
    </w:p>
    <w:p w:rsidR="00EE02DA" w:rsidRPr="00A57C97" w:rsidRDefault="00EE02DA" w:rsidP="00EE02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57C97">
        <w:rPr>
          <w:rFonts w:ascii="Times New Roman" w:hAnsi="Times New Roman" w:cs="Times New Roman"/>
          <w:b/>
          <w:i/>
          <w:sz w:val="26"/>
          <w:szCs w:val="26"/>
        </w:rPr>
        <w:t>Регулятивные УУД: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b/>
          <w:i/>
          <w:sz w:val="26"/>
          <w:szCs w:val="26"/>
        </w:rPr>
        <w:t xml:space="preserve">-Определять </w:t>
      </w:r>
      <w:r w:rsidRPr="00A57C97">
        <w:rPr>
          <w:rFonts w:ascii="Times New Roman" w:hAnsi="Times New Roman" w:cs="Times New Roman"/>
          <w:i/>
          <w:sz w:val="26"/>
          <w:szCs w:val="26"/>
        </w:rPr>
        <w:t>и</w:t>
      </w:r>
      <w:r w:rsidRPr="00A57C97">
        <w:rPr>
          <w:rFonts w:ascii="Times New Roman" w:hAnsi="Times New Roman" w:cs="Times New Roman"/>
          <w:b/>
          <w:i/>
          <w:sz w:val="26"/>
          <w:szCs w:val="26"/>
        </w:rPr>
        <w:t xml:space="preserve"> формулировать</w:t>
      </w:r>
      <w:r w:rsidRPr="00A57C97">
        <w:rPr>
          <w:rFonts w:ascii="Times New Roman" w:hAnsi="Times New Roman" w:cs="Times New Roman"/>
          <w:sz w:val="26"/>
          <w:szCs w:val="26"/>
        </w:rPr>
        <w:t xml:space="preserve"> цель деятельности на занятии с помощью учителя.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b/>
          <w:i/>
          <w:sz w:val="26"/>
          <w:szCs w:val="26"/>
        </w:rPr>
        <w:t>-Проговаривать</w:t>
      </w:r>
      <w:r w:rsidRPr="00A57C97">
        <w:rPr>
          <w:rFonts w:ascii="Times New Roman" w:hAnsi="Times New Roman" w:cs="Times New Roman"/>
          <w:sz w:val="26"/>
          <w:szCs w:val="26"/>
        </w:rPr>
        <w:t xml:space="preserve"> последовательность действий на занятии.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>- Выполнять инструкции учителя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 xml:space="preserve">Учиться совместно с учителем и другими учениками </w:t>
      </w:r>
      <w:r w:rsidRPr="00A57C97">
        <w:rPr>
          <w:rFonts w:ascii="Times New Roman" w:hAnsi="Times New Roman" w:cs="Times New Roman"/>
          <w:b/>
          <w:i/>
          <w:sz w:val="26"/>
          <w:szCs w:val="26"/>
        </w:rPr>
        <w:t>давать</w:t>
      </w:r>
      <w:r w:rsidRPr="00A57C97">
        <w:rPr>
          <w:rFonts w:ascii="Times New Roman" w:hAnsi="Times New Roman" w:cs="Times New Roman"/>
          <w:sz w:val="26"/>
          <w:szCs w:val="26"/>
        </w:rPr>
        <w:t xml:space="preserve"> эмоциональную </w:t>
      </w:r>
      <w:r w:rsidRPr="00A57C97">
        <w:rPr>
          <w:rFonts w:ascii="Times New Roman" w:hAnsi="Times New Roman" w:cs="Times New Roman"/>
          <w:b/>
          <w:i/>
          <w:sz w:val="26"/>
          <w:szCs w:val="26"/>
        </w:rPr>
        <w:t>оценку</w:t>
      </w:r>
      <w:r w:rsidRPr="00A57C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7C97">
        <w:rPr>
          <w:rFonts w:ascii="Times New Roman" w:hAnsi="Times New Roman" w:cs="Times New Roman"/>
          <w:sz w:val="26"/>
          <w:szCs w:val="26"/>
        </w:rPr>
        <w:t>деятельности группы.</w:t>
      </w:r>
    </w:p>
    <w:p w:rsidR="00EE02DA" w:rsidRPr="00A57C97" w:rsidRDefault="00B000F4" w:rsidP="00B000F4">
      <w:pPr>
        <w:pStyle w:val="a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 xml:space="preserve">- </w:t>
      </w:r>
      <w:r w:rsidR="00EE02DA" w:rsidRPr="00A57C97">
        <w:rPr>
          <w:rFonts w:ascii="Times New Roman" w:hAnsi="Times New Roman" w:cs="Times New Roman"/>
          <w:sz w:val="26"/>
          <w:szCs w:val="26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E02DA" w:rsidRPr="00A57C97" w:rsidRDefault="00EE02DA" w:rsidP="00EE02DA">
      <w:pPr>
        <w:pStyle w:val="a4"/>
        <w:ind w:left="460" w:hanging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57C97">
        <w:rPr>
          <w:rFonts w:ascii="Times New Roman" w:hAnsi="Times New Roman" w:cs="Times New Roman"/>
          <w:b/>
          <w:i/>
          <w:sz w:val="26"/>
          <w:szCs w:val="26"/>
        </w:rPr>
        <w:t>2. Познавательные УУД:</w:t>
      </w:r>
    </w:p>
    <w:p w:rsidR="00EE02DA" w:rsidRPr="00A57C97" w:rsidRDefault="00EE02DA" w:rsidP="00EE02DA">
      <w:pPr>
        <w:pStyle w:val="a4"/>
        <w:ind w:left="460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 xml:space="preserve">- Делать предварительный отбор источников информации: </w:t>
      </w:r>
      <w:r w:rsidRPr="00A57C97">
        <w:rPr>
          <w:rFonts w:ascii="Times New Roman" w:hAnsi="Times New Roman" w:cs="Times New Roman"/>
          <w:b/>
          <w:i/>
          <w:sz w:val="26"/>
          <w:szCs w:val="26"/>
        </w:rPr>
        <w:t>ориентироваться</w:t>
      </w:r>
      <w:r w:rsidRPr="00A57C97">
        <w:rPr>
          <w:rFonts w:ascii="Times New Roman" w:hAnsi="Times New Roman" w:cs="Times New Roman"/>
          <w:sz w:val="26"/>
          <w:szCs w:val="26"/>
        </w:rPr>
        <w:t xml:space="preserve"> в многообразии спортивных и народных игр</w:t>
      </w:r>
    </w:p>
    <w:p w:rsidR="00EE02DA" w:rsidRPr="00A57C97" w:rsidRDefault="00EE02DA" w:rsidP="00EE02DA">
      <w:pPr>
        <w:pStyle w:val="a4"/>
        <w:ind w:left="460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>- Добывать новые знания: находить ответы на вопросы, используя дополнительную информацию свой жизненный опыт и информацию, полученную на занятии</w:t>
      </w:r>
    </w:p>
    <w:p w:rsidR="00EE02DA" w:rsidRPr="00A57C97" w:rsidRDefault="00EE02DA" w:rsidP="00EE02DA">
      <w:pPr>
        <w:pStyle w:val="a4"/>
        <w:ind w:left="820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>- Перерабатывать полученную информацию: делать выводы в результате совместной работы всей группы.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b/>
          <w:i/>
          <w:sz w:val="26"/>
          <w:szCs w:val="26"/>
        </w:rPr>
        <w:t xml:space="preserve">   3. Коммуникативные УУД</w:t>
      </w:r>
      <w:r w:rsidRPr="00A57C97">
        <w:rPr>
          <w:rFonts w:ascii="Times New Roman" w:hAnsi="Times New Roman" w:cs="Times New Roman"/>
          <w:i/>
          <w:sz w:val="26"/>
          <w:szCs w:val="26"/>
        </w:rPr>
        <w:t>:</w:t>
      </w:r>
    </w:p>
    <w:p w:rsidR="00EE02DA" w:rsidRPr="00A57C97" w:rsidRDefault="00EE02DA" w:rsidP="00EE02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>-</w:t>
      </w:r>
      <w:r w:rsidRPr="00A57C97">
        <w:rPr>
          <w:rFonts w:ascii="Times New Roman" w:hAnsi="Times New Roman" w:cs="Times New Roman"/>
          <w:b/>
          <w:i/>
          <w:sz w:val="26"/>
          <w:szCs w:val="26"/>
        </w:rPr>
        <w:t xml:space="preserve">Слушать </w:t>
      </w:r>
      <w:r w:rsidRPr="00A57C97">
        <w:rPr>
          <w:rFonts w:ascii="Times New Roman" w:hAnsi="Times New Roman" w:cs="Times New Roman"/>
          <w:sz w:val="26"/>
          <w:szCs w:val="26"/>
        </w:rPr>
        <w:t>и</w:t>
      </w:r>
      <w:r w:rsidRPr="00A57C97">
        <w:rPr>
          <w:rFonts w:ascii="Times New Roman" w:hAnsi="Times New Roman" w:cs="Times New Roman"/>
          <w:b/>
          <w:i/>
          <w:sz w:val="26"/>
          <w:szCs w:val="26"/>
        </w:rPr>
        <w:t xml:space="preserve"> понимать</w:t>
      </w:r>
      <w:r w:rsidRPr="00A57C97">
        <w:rPr>
          <w:rFonts w:ascii="Times New Roman" w:hAnsi="Times New Roman" w:cs="Times New Roman"/>
          <w:sz w:val="26"/>
          <w:szCs w:val="26"/>
        </w:rPr>
        <w:t xml:space="preserve">  других.</w:t>
      </w:r>
    </w:p>
    <w:p w:rsidR="00EE02DA" w:rsidRPr="00A57C97" w:rsidRDefault="00B000F4" w:rsidP="00B000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 xml:space="preserve">- </w:t>
      </w:r>
      <w:r w:rsidR="00EE02DA" w:rsidRPr="00A57C97">
        <w:rPr>
          <w:rFonts w:ascii="Times New Roman" w:hAnsi="Times New Roman" w:cs="Times New Roman"/>
          <w:sz w:val="26"/>
          <w:szCs w:val="26"/>
        </w:rPr>
        <w:t>Совместно договариваться о прав</w:t>
      </w:r>
      <w:r w:rsidRPr="00A57C97">
        <w:rPr>
          <w:rFonts w:ascii="Times New Roman" w:hAnsi="Times New Roman" w:cs="Times New Roman"/>
          <w:sz w:val="26"/>
          <w:szCs w:val="26"/>
        </w:rPr>
        <w:t>илах общения и правилах проведения различных спортивных игр</w:t>
      </w:r>
      <w:r w:rsidR="00EE02DA" w:rsidRPr="00A57C97">
        <w:rPr>
          <w:rFonts w:ascii="Times New Roman" w:hAnsi="Times New Roman" w:cs="Times New Roman"/>
          <w:sz w:val="26"/>
          <w:szCs w:val="26"/>
        </w:rPr>
        <w:t xml:space="preserve"> и следовать им.</w:t>
      </w:r>
    </w:p>
    <w:p w:rsidR="00EE02DA" w:rsidRPr="00A57C97" w:rsidRDefault="00EE02DA" w:rsidP="00EE02DA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57C97">
        <w:rPr>
          <w:rFonts w:ascii="Times New Roman" w:hAnsi="Times New Roman" w:cs="Times New Roman"/>
          <w:b/>
          <w:i/>
          <w:sz w:val="26"/>
          <w:szCs w:val="26"/>
        </w:rPr>
        <w:t>Оздоровительные результаты программы внеурочной деятельности:</w:t>
      </w:r>
    </w:p>
    <w:p w:rsidR="00EE02DA" w:rsidRPr="00A57C97" w:rsidRDefault="00B000F4" w:rsidP="00B000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E02DA" w:rsidRPr="00A57C97">
        <w:rPr>
          <w:rFonts w:ascii="Times New Roman" w:hAnsi="Times New Roman" w:cs="Times New Roman"/>
          <w:sz w:val="26"/>
          <w:szCs w:val="26"/>
        </w:rPr>
        <w:t xml:space="preserve">осознание  </w:t>
      </w:r>
      <w:proofErr w:type="gramStart"/>
      <w:r w:rsidR="00EE02DA" w:rsidRPr="00A57C9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EE02DA" w:rsidRPr="00A57C97">
        <w:rPr>
          <w:rFonts w:ascii="Times New Roman" w:hAnsi="Times New Roman" w:cs="Times New Roman"/>
          <w:sz w:val="26"/>
          <w:szCs w:val="26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EE02DA" w:rsidRPr="00A57C97" w:rsidRDefault="00B000F4" w:rsidP="00B000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C97">
        <w:rPr>
          <w:rFonts w:ascii="Times New Roman" w:hAnsi="Times New Roman" w:cs="Times New Roman"/>
          <w:sz w:val="26"/>
          <w:szCs w:val="26"/>
        </w:rPr>
        <w:t xml:space="preserve">- </w:t>
      </w:r>
      <w:r w:rsidR="00EE02DA" w:rsidRPr="00A57C97">
        <w:rPr>
          <w:rFonts w:ascii="Times New Roman" w:hAnsi="Times New Roman" w:cs="Times New Roman"/>
          <w:sz w:val="26"/>
          <w:szCs w:val="26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F65F1" w:rsidRDefault="00EE02DA" w:rsidP="008C7DDF">
      <w:pPr>
        <w:pStyle w:val="a3"/>
        <w:spacing w:after="0" w:line="240" w:lineRule="auto"/>
        <w:ind w:left="66" w:firstLine="7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C97">
        <w:rPr>
          <w:rFonts w:ascii="Times New Roman" w:hAnsi="Times New Roman" w:cs="Times New Roman"/>
          <w:sz w:val="26"/>
          <w:szCs w:val="26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</w:t>
      </w:r>
      <w:r w:rsidR="00B000F4" w:rsidRPr="00A57C97">
        <w:rPr>
          <w:rFonts w:ascii="Times New Roman" w:hAnsi="Times New Roman" w:cs="Times New Roman"/>
          <w:sz w:val="26"/>
          <w:szCs w:val="26"/>
        </w:rPr>
        <w:t>, бережное отношение к самобытной спортивной культуре народов России</w:t>
      </w:r>
      <w:r w:rsidR="00B000F4">
        <w:rPr>
          <w:rFonts w:ascii="Times New Roman" w:hAnsi="Times New Roman" w:cs="Times New Roman"/>
          <w:sz w:val="28"/>
          <w:szCs w:val="28"/>
        </w:rPr>
        <w:t>.</w:t>
      </w:r>
      <w:r w:rsidR="00410B73">
        <w:rPr>
          <w:rFonts w:ascii="Times New Roman" w:hAnsi="Times New Roman" w:cs="Times New Roman"/>
          <w:sz w:val="28"/>
          <w:szCs w:val="28"/>
        </w:rPr>
        <w:t xml:space="preserve"> Обучающиеся познакомятся со </w:t>
      </w:r>
      <w:r w:rsidR="00410B73" w:rsidRPr="008C7DDF">
        <w:rPr>
          <w:rFonts w:ascii="Times New Roman" w:hAnsi="Times New Roman" w:cs="Times New Roman"/>
          <w:sz w:val="26"/>
          <w:szCs w:val="26"/>
        </w:rPr>
        <w:t>с</w:t>
      </w:r>
      <w:r w:rsidR="008C7DDF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пособами и особенностями движения и передвижения</w:t>
      </w:r>
      <w:r w:rsidR="00CF65F1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человека; сп</w:t>
      </w:r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особами</w:t>
      </w:r>
      <w:r w:rsidR="00CF65F1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простейшег</w:t>
      </w:r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</w:t>
      </w:r>
      <w:r w:rsidR="00CF65F1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</w:t>
      </w:r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ы дыхания</w:t>
      </w:r>
      <w:r w:rsidR="00CF65F1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узнают </w:t>
      </w:r>
      <w:r w:rsidR="00CF65F1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  <w:bookmarkStart w:id="4" w:name="bookmark4"/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5F1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причинах травматизма и правилах его предупреждения;</w:t>
      </w:r>
      <w:bookmarkEnd w:id="4"/>
    </w:p>
    <w:p w:rsidR="00CF65F1" w:rsidRPr="008C7DDF" w:rsidRDefault="008C7DDF" w:rsidP="008C7DDF">
      <w:pPr>
        <w:pStyle w:val="a3"/>
        <w:spacing w:after="0" w:line="240" w:lineRule="auto"/>
        <w:ind w:left="66" w:firstLine="7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программы</w:t>
      </w:r>
      <w:bookmarkStart w:id="5" w:name="bookmark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09E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 научится</w:t>
      </w:r>
      <w:r w:rsidR="00CF65F1"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End w:id="5"/>
    </w:p>
    <w:p w:rsidR="00CF65F1" w:rsidRPr="008C7DDF" w:rsidRDefault="00CF65F1" w:rsidP="00CF65F1">
      <w:pPr>
        <w:keepNext/>
        <w:keepLines/>
        <w:numPr>
          <w:ilvl w:val="0"/>
          <w:numId w:val="1"/>
        </w:numPr>
        <w:tabs>
          <w:tab w:val="left" w:pos="1160"/>
        </w:tabs>
        <w:spacing w:before="120" w:after="0" w:line="322" w:lineRule="exact"/>
        <w:ind w:left="1180" w:right="280" w:hanging="38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bookmark6"/>
      <w:r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  <w:bookmarkEnd w:id="6"/>
    </w:p>
    <w:p w:rsidR="00CF65F1" w:rsidRPr="008C7DDF" w:rsidRDefault="00CF65F1" w:rsidP="00CF65F1">
      <w:pPr>
        <w:keepNext/>
        <w:keepLines/>
        <w:numPr>
          <w:ilvl w:val="0"/>
          <w:numId w:val="1"/>
        </w:numPr>
        <w:tabs>
          <w:tab w:val="left" w:pos="1160"/>
        </w:tabs>
        <w:spacing w:after="120" w:line="240" w:lineRule="auto"/>
        <w:ind w:left="1180" w:hanging="38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bookmark7"/>
      <w:r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и проводить самостоятельно подвижные игры;</w:t>
      </w:r>
      <w:bookmarkEnd w:id="7"/>
    </w:p>
    <w:p w:rsidR="00CF65F1" w:rsidRPr="008C7DDF" w:rsidRDefault="00CF65F1" w:rsidP="008C7DDF">
      <w:pPr>
        <w:keepNext/>
        <w:keepLines/>
        <w:numPr>
          <w:ilvl w:val="0"/>
          <w:numId w:val="1"/>
        </w:numPr>
        <w:tabs>
          <w:tab w:val="left" w:pos="1155"/>
        </w:tabs>
        <w:spacing w:after="0" w:line="240" w:lineRule="auto"/>
        <w:ind w:left="1180" w:hanging="38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bookmark8"/>
      <w:r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взаимодействовать с одноклассниками в процессе занятий.</w:t>
      </w:r>
      <w:bookmarkEnd w:id="8"/>
    </w:p>
    <w:p w:rsidR="009D11C0" w:rsidRPr="008C7DDF" w:rsidRDefault="00D6409E" w:rsidP="008C7DDF">
      <w:pPr>
        <w:pStyle w:val="a3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 получит возможность научиться:</w:t>
      </w:r>
    </w:p>
    <w:p w:rsidR="00D6409E" w:rsidRPr="00D6409E" w:rsidRDefault="009D11C0" w:rsidP="009D11C0">
      <w:pPr>
        <w:pStyle w:val="a3"/>
        <w:keepNext/>
        <w:keepLines/>
        <w:numPr>
          <w:ilvl w:val="0"/>
          <w:numId w:val="1"/>
        </w:numPr>
        <w:spacing w:after="4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C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</w:t>
      </w:r>
      <w:r w:rsidR="008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рищескую </w:t>
      </w:r>
      <w:r w:rsidRPr="009D11C0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 </w:t>
      </w:r>
      <w:r w:rsidR="008C7DDF" w:rsidRPr="008C7DDF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поддержку, добиваться достижения общей цели</w:t>
      </w:r>
    </w:p>
    <w:p w:rsidR="009D11C0" w:rsidRPr="009D11C0" w:rsidRDefault="009D11C0" w:rsidP="008C7DDF">
      <w:pPr>
        <w:pStyle w:val="a3"/>
        <w:keepNext/>
        <w:keepLines/>
        <w:tabs>
          <w:tab w:val="left" w:pos="1155"/>
        </w:tabs>
        <w:spacing w:before="120" w:after="42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5F1" w:rsidRPr="00CF65F1" w:rsidRDefault="00CF65F1" w:rsidP="00CF65F1">
      <w:pPr>
        <w:keepNext/>
        <w:keepLines/>
        <w:spacing w:before="420" w:after="300" w:line="240" w:lineRule="auto"/>
        <w:ind w:left="34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9"/>
      <w:r w:rsidRPr="00CF65F1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Тематическое планирование</w:t>
      </w:r>
      <w:bookmarkEnd w:id="9"/>
      <w:r w:rsidR="00D6409E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 кружка «Чемпион» 1-4 классы</w:t>
      </w:r>
    </w:p>
    <w:tbl>
      <w:tblPr>
        <w:tblW w:w="96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5"/>
        <w:gridCol w:w="3422"/>
        <w:gridCol w:w="3955"/>
        <w:gridCol w:w="1382"/>
      </w:tblGrid>
      <w:tr w:rsidR="00CF65F1" w:rsidRPr="00CF65F1" w:rsidTr="009B7B86">
        <w:trPr>
          <w:trHeight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Arial Unicode MS" w:eastAsia="Arial Unicode MS" w:hAnsi="Times New Roman" w:cs="Arial Unicode MS" w:hint="eastAsia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</w:tr>
      <w:tr w:rsidR="008C7DDF" w:rsidRPr="00CF65F1" w:rsidTr="00316671">
        <w:trPr>
          <w:trHeight w:val="288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DDF" w:rsidRPr="00CF65F1" w:rsidRDefault="008C7DDF" w:rsidP="00CF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Народные игры</w:t>
            </w:r>
          </w:p>
        </w:tc>
      </w:tr>
      <w:tr w:rsidR="00CF65F1" w:rsidRPr="00CF65F1" w:rsidTr="009B7B86">
        <w:trPr>
          <w:trHeight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8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народная игра «У медведя </w:t>
            </w:r>
            <w:proofErr w:type="gramStart"/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 xml:space="preserve"> бору»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11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Русская народная игра «Филин и пташка».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8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Русская народная игра «Горелки».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Русская народная игра «Кот и мышь».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Русская народная игра «Блуждающий мяч».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Русская народная игра «Зарница»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Проведение игры. Эстафета.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C7DDF" w:rsidRPr="00CF65F1" w:rsidTr="00582A6E">
        <w:trPr>
          <w:trHeight w:val="562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DDF" w:rsidRPr="00CF65F1" w:rsidRDefault="008C7DDF" w:rsidP="00CF65F1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Игры на развитие психических процессов.</w:t>
            </w:r>
          </w:p>
          <w:p w:rsidR="008C7DDF" w:rsidRPr="00CF65F1" w:rsidRDefault="008C7DDF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5F1" w:rsidRPr="00CF65F1" w:rsidTr="009B7B86">
        <w:trPr>
          <w:trHeight w:val="8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на развитие восприятия.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Знакомство с правилами и проведение игр «Выложи сам», «Магазин ковров», «Волшебная палитра».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9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Упражнения и игры на внимание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Упражнение «Ладонь - кулак», игры «Ищи безостановочно», «Заметь всё», «Запомни порядок».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на развитие памяти.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«Повтори за мной», «Запомни движения», «Художник».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на развитие воображения.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«Волшебное яйцо», «Узнай, кто я?», «Возьми и передай».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на развитие мышления и речи.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«Ну-ка, отгадай», «определим игрушку».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на коррекцию эмоциональной сферы ребёнка.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«Баба Яга», «Три характера».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C7DDF" w:rsidRPr="00CF65F1" w:rsidTr="009B7B86">
        <w:trPr>
          <w:trHeight w:val="547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DDF" w:rsidRPr="008C7DDF" w:rsidRDefault="008C7DDF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DDF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8C7DDF" w:rsidRPr="00CF65F1" w:rsidRDefault="008C7DDF" w:rsidP="008C7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на внимание «Класс, смирно», «За флажками».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Строевые упражнения; перестроение.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с элементами ОРУ «Море волнуется - раз»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Комплекс утренней гигиенической гимнастики.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с мячом «Охотники и утки».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Комплекс ОРУ с мячом, строевые упражнения с перестроением из колонны по одному в колонну по два.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Весёлые старты с мячом.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Гимнастические упражнения. Эстафеты.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«Волк во рву»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с мячом: ловля, бросок, передача.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9B7B86">
        <w:trPr>
          <w:trHeight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Весёлые старты со скакалкой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Комплекс ОРУ со скакалкой.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с прыжками «Попрыгунчики-воробушки 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на свежем воздухе «Два Деда Мороза», «Метко в цель».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Катание на лыжах. Разучивание и проведение игр. Метание снежков в цель.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«Белки, волки, лисы».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proofErr w:type="spellStart"/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Совушка</w:t>
            </w:r>
            <w:proofErr w:type="spellEnd"/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«Удочка»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 со скакалкой, мячом.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«Перемена мест»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</w:t>
            </w:r>
            <w:proofErr w:type="gramStart"/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Строевые</w:t>
            </w:r>
            <w:proofErr w:type="gramEnd"/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упражненияб</w:t>
            </w:r>
            <w:proofErr w:type="spellEnd"/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 xml:space="preserve"> перемещение.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«Салки с мячом».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Правила игры. 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Игра «Прыгай через ров»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C7DDF" w:rsidRPr="00CF65F1" w:rsidTr="009B7B86">
        <w:trPr>
          <w:trHeight w:val="616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DDF" w:rsidRPr="008C7DDF" w:rsidRDefault="008C7DDF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DDF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Спортивные игры</w:t>
            </w:r>
          </w:p>
          <w:p w:rsidR="008C7DDF" w:rsidRPr="00CF65F1" w:rsidRDefault="008C7DDF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65F1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F1" w:rsidRPr="00CF65F1" w:rsidRDefault="00CF65F1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713A8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приемы в футболе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Default="000713A8">
            <w:r w:rsidRPr="00421863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713A8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приемы в футболе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Default="000713A8">
            <w:r w:rsidRPr="00421863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713A8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301C8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правила игры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Default="000713A8">
            <w:r w:rsidRPr="00421863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713A8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301C8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приеме в футболе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Default="000713A8">
            <w:r w:rsidRPr="00421863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713A8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301C8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приемы в футболе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Default="000713A8">
            <w:r w:rsidRPr="00421863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8" w:rsidRPr="00CF65F1" w:rsidRDefault="000713A8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804F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301C8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0713A8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Проведение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804F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0713A8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0713A8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Броски в корзину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0C560E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804F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0713A8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0713A8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Броски в корзину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04F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Игры, эстафеты, Весёлые минутки.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804F4" w:rsidRPr="00CF65F1" w:rsidTr="009B7B86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Освоение строевых упражнений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Оценка уровня физической подготовки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804F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Организация команды и приёма строевых упражнений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804F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Упражнения для развития быстроты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804F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Упражнения для 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быстроты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Подача мяча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234F5B">
              <w:rPr>
                <w:rFonts w:ascii="Times New Roman" w:hAnsi="Times New Roman" w:cs="Times New Roman"/>
                <w:sz w:val="24"/>
                <w:szCs w:val="24"/>
              </w:rPr>
              <w:t>Волейбол. Подача мяча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234F5B">
              <w:rPr>
                <w:rFonts w:ascii="Times New Roman" w:hAnsi="Times New Roman" w:cs="Times New Roman"/>
                <w:sz w:val="24"/>
                <w:szCs w:val="24"/>
              </w:rPr>
              <w:t>Волейбол. Подача мяча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Прием мяча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7C2861">
              <w:rPr>
                <w:rFonts w:ascii="Times New Roman" w:hAnsi="Times New Roman" w:cs="Times New Roman"/>
                <w:sz w:val="24"/>
                <w:szCs w:val="24"/>
              </w:rPr>
              <w:t>Волейбол. Прием мяча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7C2861">
              <w:rPr>
                <w:rFonts w:ascii="Times New Roman" w:hAnsi="Times New Roman" w:cs="Times New Roman"/>
                <w:sz w:val="24"/>
                <w:szCs w:val="24"/>
              </w:rPr>
              <w:t>Волейбол. Прием мяча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71179B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030D05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71179B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767D34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71179B">
              <w:rPr>
                <w:rFonts w:ascii="Times New Roman" w:eastAsia="Times New Roman" w:hAnsi="Times New Roman" w:cs="Times New Roman"/>
                <w:lang w:eastAsia="ru-RU"/>
              </w:rPr>
              <w:t>Игровые правила. Отработка игровых приёмов. Игра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767D34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AB7B94" w:rsidRDefault="00AB7B94" w:rsidP="00AB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94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предметами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767D34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AB7B94" w:rsidRDefault="00AB7B94" w:rsidP="00AB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94"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AB7B94" w:rsidRDefault="00AB7B94" w:rsidP="00AB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94">
              <w:rPr>
                <w:rFonts w:ascii="Times New Roman" w:hAnsi="Times New Roman" w:cs="Times New Roman"/>
                <w:sz w:val="24"/>
                <w:szCs w:val="24"/>
              </w:rPr>
              <w:t xml:space="preserve">Беговые эстафеты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AB7B94" w:rsidRDefault="00AB7B94" w:rsidP="00AB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9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развитие динамического равновесия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AB7B94" w:rsidRDefault="00AB7B94" w:rsidP="00AB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9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«Ведерко с водой»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AB7B94" w:rsidRDefault="00AB7B94" w:rsidP="00AB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94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«Передача мяча в колонне»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AB7B94" w:rsidRDefault="00AB7B94" w:rsidP="00AB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94">
              <w:rPr>
                <w:rFonts w:ascii="Times New Roman" w:hAnsi="Times New Roman" w:cs="Times New Roman"/>
                <w:sz w:val="24"/>
                <w:szCs w:val="24"/>
              </w:rPr>
              <w:t xml:space="preserve">. Эстафеты «Бег по кочкам»,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Эстафета с предметами (мячами, обручами, скакалками)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Народные игры – основа игровой культуры. Роль и место игры в жизни людей.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«Калин –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игр. Игра «Чижик»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игр. Игра «Золотые ворота»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216949" w:rsidRDefault="00AB7B94" w:rsidP="00B2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"Чехарда".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B7B9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AB7B94" w:rsidRDefault="00AB7B94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94">
              <w:rPr>
                <w:rFonts w:ascii="Times New Roman" w:hAnsi="Times New Roman" w:cs="Times New Roman"/>
                <w:sz w:val="24"/>
                <w:szCs w:val="24"/>
              </w:rPr>
              <w:t>«Чемпионы скакалки»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Default="00AB7B94">
            <w:r w:rsidRPr="00501E08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804F4" w:rsidRPr="00CF65F1" w:rsidTr="008C7DDF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Default="004804F4" w:rsidP="00CF65F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AB7B94" w:rsidP="00CF65F1">
            <w:pPr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«Веселые старты» итоговые соревнования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4804F4" w:rsidP="00CF65F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F4" w:rsidRPr="00CF65F1" w:rsidRDefault="009D4F23" w:rsidP="00CF65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</w:tbl>
    <w:p w:rsidR="00744504" w:rsidRDefault="00744504"/>
    <w:sectPr w:rsidR="00744504" w:rsidSect="009D4F23">
      <w:pgSz w:w="11909" w:h="16834"/>
      <w:pgMar w:top="709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4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5F1"/>
    <w:rsid w:val="00003970"/>
    <w:rsid w:val="00023B18"/>
    <w:rsid w:val="0005006E"/>
    <w:rsid w:val="000507B5"/>
    <w:rsid w:val="000713A8"/>
    <w:rsid w:val="00075ECE"/>
    <w:rsid w:val="00097625"/>
    <w:rsid w:val="000A07D4"/>
    <w:rsid w:val="000B6E00"/>
    <w:rsid w:val="000C560E"/>
    <w:rsid w:val="0011781C"/>
    <w:rsid w:val="00121EE3"/>
    <w:rsid w:val="0014752C"/>
    <w:rsid w:val="00170730"/>
    <w:rsid w:val="00180B2F"/>
    <w:rsid w:val="00185BD8"/>
    <w:rsid w:val="001B4A23"/>
    <w:rsid w:val="001C488E"/>
    <w:rsid w:val="001E3260"/>
    <w:rsid w:val="001E55F3"/>
    <w:rsid w:val="00235409"/>
    <w:rsid w:val="002422C6"/>
    <w:rsid w:val="00293D93"/>
    <w:rsid w:val="002B43E3"/>
    <w:rsid w:val="002C2EA5"/>
    <w:rsid w:val="002F0C7F"/>
    <w:rsid w:val="002F45BC"/>
    <w:rsid w:val="00321E18"/>
    <w:rsid w:val="003456CD"/>
    <w:rsid w:val="00367CC2"/>
    <w:rsid w:val="0037127C"/>
    <w:rsid w:val="0039645C"/>
    <w:rsid w:val="003E5E34"/>
    <w:rsid w:val="0040355D"/>
    <w:rsid w:val="0041081C"/>
    <w:rsid w:val="00410B73"/>
    <w:rsid w:val="00415038"/>
    <w:rsid w:val="00445169"/>
    <w:rsid w:val="00446A5B"/>
    <w:rsid w:val="004804F4"/>
    <w:rsid w:val="0048703F"/>
    <w:rsid w:val="0049219A"/>
    <w:rsid w:val="004A1066"/>
    <w:rsid w:val="004B2648"/>
    <w:rsid w:val="004E484B"/>
    <w:rsid w:val="004F4643"/>
    <w:rsid w:val="00514A2E"/>
    <w:rsid w:val="0053696E"/>
    <w:rsid w:val="005509D8"/>
    <w:rsid w:val="00566826"/>
    <w:rsid w:val="00566B4E"/>
    <w:rsid w:val="00571777"/>
    <w:rsid w:val="0057350C"/>
    <w:rsid w:val="005B2B2F"/>
    <w:rsid w:val="005C1EB7"/>
    <w:rsid w:val="005E406D"/>
    <w:rsid w:val="00625C04"/>
    <w:rsid w:val="006509B2"/>
    <w:rsid w:val="00650E7B"/>
    <w:rsid w:val="006532EB"/>
    <w:rsid w:val="00692AAA"/>
    <w:rsid w:val="00696782"/>
    <w:rsid w:val="00697ADA"/>
    <w:rsid w:val="006E478B"/>
    <w:rsid w:val="006E5941"/>
    <w:rsid w:val="006F1DD9"/>
    <w:rsid w:val="00710EDE"/>
    <w:rsid w:val="00714489"/>
    <w:rsid w:val="00722B5E"/>
    <w:rsid w:val="00727B05"/>
    <w:rsid w:val="00741197"/>
    <w:rsid w:val="00744504"/>
    <w:rsid w:val="00786DAA"/>
    <w:rsid w:val="007B07D3"/>
    <w:rsid w:val="007C57CD"/>
    <w:rsid w:val="007D6189"/>
    <w:rsid w:val="007E637B"/>
    <w:rsid w:val="007F0855"/>
    <w:rsid w:val="007F4659"/>
    <w:rsid w:val="00806B36"/>
    <w:rsid w:val="00814559"/>
    <w:rsid w:val="00821E9F"/>
    <w:rsid w:val="008313F0"/>
    <w:rsid w:val="00861973"/>
    <w:rsid w:val="00893637"/>
    <w:rsid w:val="008A4C85"/>
    <w:rsid w:val="008C18EC"/>
    <w:rsid w:val="008C7DDF"/>
    <w:rsid w:val="008E6554"/>
    <w:rsid w:val="008F41CE"/>
    <w:rsid w:val="00911901"/>
    <w:rsid w:val="00930490"/>
    <w:rsid w:val="009337D1"/>
    <w:rsid w:val="00971ED0"/>
    <w:rsid w:val="0098025F"/>
    <w:rsid w:val="00984777"/>
    <w:rsid w:val="009B7B86"/>
    <w:rsid w:val="009D11C0"/>
    <w:rsid w:val="009D4F23"/>
    <w:rsid w:val="009E08B4"/>
    <w:rsid w:val="009E4547"/>
    <w:rsid w:val="009E61E6"/>
    <w:rsid w:val="00A019E0"/>
    <w:rsid w:val="00A15E48"/>
    <w:rsid w:val="00A36EA3"/>
    <w:rsid w:val="00A50D5A"/>
    <w:rsid w:val="00A57C97"/>
    <w:rsid w:val="00A70646"/>
    <w:rsid w:val="00A70911"/>
    <w:rsid w:val="00AB7B94"/>
    <w:rsid w:val="00AC5B1E"/>
    <w:rsid w:val="00AC7D03"/>
    <w:rsid w:val="00AF1066"/>
    <w:rsid w:val="00AF6231"/>
    <w:rsid w:val="00B000F4"/>
    <w:rsid w:val="00B21490"/>
    <w:rsid w:val="00B34FB8"/>
    <w:rsid w:val="00B61C79"/>
    <w:rsid w:val="00B8120B"/>
    <w:rsid w:val="00B84E49"/>
    <w:rsid w:val="00BD1E6B"/>
    <w:rsid w:val="00BD6440"/>
    <w:rsid w:val="00BF64D9"/>
    <w:rsid w:val="00C20750"/>
    <w:rsid w:val="00C20B36"/>
    <w:rsid w:val="00C41FE3"/>
    <w:rsid w:val="00C634C1"/>
    <w:rsid w:val="00C94C48"/>
    <w:rsid w:val="00CA5692"/>
    <w:rsid w:val="00CB2833"/>
    <w:rsid w:val="00CD12BA"/>
    <w:rsid w:val="00CE3AB9"/>
    <w:rsid w:val="00CF65F1"/>
    <w:rsid w:val="00D17815"/>
    <w:rsid w:val="00D26481"/>
    <w:rsid w:val="00D32ACC"/>
    <w:rsid w:val="00D32F26"/>
    <w:rsid w:val="00D43FE9"/>
    <w:rsid w:val="00D6409E"/>
    <w:rsid w:val="00D843E7"/>
    <w:rsid w:val="00D86322"/>
    <w:rsid w:val="00DA27CF"/>
    <w:rsid w:val="00DA53B6"/>
    <w:rsid w:val="00DB0CD6"/>
    <w:rsid w:val="00DD1616"/>
    <w:rsid w:val="00DF6D42"/>
    <w:rsid w:val="00E17B3A"/>
    <w:rsid w:val="00E2763B"/>
    <w:rsid w:val="00E41514"/>
    <w:rsid w:val="00E726BB"/>
    <w:rsid w:val="00E77501"/>
    <w:rsid w:val="00E91E1E"/>
    <w:rsid w:val="00EB479B"/>
    <w:rsid w:val="00ED2E07"/>
    <w:rsid w:val="00EE02DA"/>
    <w:rsid w:val="00EE3B38"/>
    <w:rsid w:val="00EE7F9E"/>
    <w:rsid w:val="00EF3B31"/>
    <w:rsid w:val="00F469AE"/>
    <w:rsid w:val="00F62FA7"/>
    <w:rsid w:val="00F916C2"/>
    <w:rsid w:val="00FA0CDE"/>
    <w:rsid w:val="00FA16EE"/>
    <w:rsid w:val="00FA4628"/>
    <w:rsid w:val="00FB674C"/>
    <w:rsid w:val="00FC0296"/>
    <w:rsid w:val="00FD4847"/>
    <w:rsid w:val="00FE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C0"/>
    <w:pPr>
      <w:ind w:left="720"/>
      <w:contextualSpacing/>
    </w:pPr>
  </w:style>
  <w:style w:type="paragraph" w:styleId="a4">
    <w:name w:val="No Spacing"/>
    <w:uiPriority w:val="1"/>
    <w:qFormat/>
    <w:rsid w:val="00EE02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Strong"/>
    <w:qFormat/>
    <w:rsid w:val="000713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14</cp:revision>
  <cp:lastPrinted>2019-02-27T15:09:00Z</cp:lastPrinted>
  <dcterms:created xsi:type="dcterms:W3CDTF">2019-02-27T09:31:00Z</dcterms:created>
  <dcterms:modified xsi:type="dcterms:W3CDTF">2024-09-26T04:32:00Z</dcterms:modified>
</cp:coreProperties>
</file>