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МУНИЦИПАЛЬНОЕ ОБЩЕОБРАЗОВАТЕЛЬНОЕ УЧРЕЖДЕНИЕ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«СРЕДНЯЯ ОБЩЕОБРАЗОВАТЕЛЬНАЯ ШКОЛА № 6 ИМЕНИ ГЕРОЯ СОВЕТСКОГО СОЮЗА</w:t>
        <w:br/>
        <w:t>В.П.ГРИЦКОВА»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4853305</wp:posOffset>
                </wp:positionH>
                <wp:positionV relativeFrom="paragraph">
                  <wp:posOffset>12700</wp:posOffset>
                </wp:positionV>
                <wp:extent cx="1426210" cy="551815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26210" cy="551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Утверждено: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Приказ по школе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№ 276 от 01.09.2023г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2.14999999999998pt;margin-top:1.pt;width:112.3pt;height:43.450000000000003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Утверждено: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Приказ по школе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№ 276 от 01.09.2023г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Рассмотрено: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ШМО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учителей математики и информатики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2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Пр.№1 от 30.08.2023г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РАБОЧАЯ ПРОГРАММА</w:t>
      </w:r>
      <w:bookmarkEnd w:id="0"/>
      <w:bookmarkEnd w:id="1"/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учебного курса «Математическая грамотность»</w:t>
      </w:r>
      <w:bookmarkEnd w:id="2"/>
      <w:bookmarkEnd w:id="3"/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264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обучающихся 9 классов</w:t>
      </w:r>
      <w:bookmarkEnd w:id="4"/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80" w:line="240" w:lineRule="auto"/>
        <w:ind w:left="548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Разработчик: методическое объединение учителей математики и информатики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г. Луга</w:t>
      </w:r>
      <w:bookmarkEnd w:id="6"/>
      <w:bookmarkEnd w:id="7"/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2023</w:t>
      </w:r>
      <w:bookmarkEnd w:id="8"/>
      <w:bookmarkEnd w:id="9"/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Пояснительная записка</w:t>
      </w:r>
      <w:bookmarkEnd w:id="10"/>
      <w:bookmarkEnd w:id="1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Рабочая программа учебного курса «Формирование математической грамотности» для обучающихся 9 класса составлена в соответствии с нормативными документами: Федеральным государственным образовательным стандартом основного общего образования, утвержденным приказом Минобрнауки России от 31.05.2021 № 287, Положением о рабочей программе МОУ «Средняя общеобразовательная школа № 6 им. Героя Советского Союза В.П. Грицкова»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Рабочая программа рассчитана на 17 часов в год (из расчёта 0,5 урока в неделю) и реализуется за счёт части УП, формируемой участниками образовательных отношений.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100"/>
        <w:ind w:left="0" w:right="0" w:firstLine="0"/>
        <w:jc w:val="both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Цель обучающего курса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:</w:t>
      </w:r>
      <w:bookmarkEnd w:id="12"/>
      <w:bookmarkEnd w:id="1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углубление знаний учащихся о различных методах решения задач и базовых математических понятий, используемых при обосновании того или иного метода решения; формирование у школьников компетенций, направленных на выработку навыков самостоятельной и групповой исследовательской деятельности.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100"/>
        <w:ind w:left="0" w:right="0" w:firstLine="0"/>
        <w:jc w:val="both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Задачи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:</w:t>
      </w:r>
      <w:bookmarkEnd w:id="14"/>
      <w:bookmarkEnd w:id="15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0" w:val="left"/>
        </w:tabs>
        <w:bidi w:val="0"/>
        <w:spacing w:before="0" w:after="0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формирование умений и навыков комплексного осмысления знаний;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0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классификация способов решения нестандартных задач, углубление теоретических основ школьной математики;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0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интеллектуальное развитие учащихся, формирование качеств мышления, характерных для математической деятельности и необходимых человеку для полноценной жизни в обществе;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0" w:val="left"/>
        </w:tabs>
        <w:bidi w:val="0"/>
        <w:spacing w:before="0" w:after="20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воспитание личности в процессе освоения математики и математической деятельности, развитие у учащихся самостоятельности и способности к самоорганизации.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Социальной адаптации наших выпускников во многом способствует качественная базовая математическая подготовка. Без нее невозможна постановка образования современного человека. В школе математика служит опорным предметом для изучения смежных дисциплин. После школьной жизни реальной необходимостью в наши дни становится непрерывное образование, что требует полноценной общеобразовательной подготовки, в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том числе и математической.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Все больше специальностей, требующих высокого уровня образования, связано с непосредственным применением математики. Таким образом, расширяется круг школьников, для которых математика становится профессионально значимым предметом.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отдельных случаях преподавание математики может рассматриваться как связующая дисциплина общеобразовательных и профессиональных знаний. Особенно это верно при формировании с помощью математики профессионального мышления. Такое профессиональное мышление можно условно обозначить как социально-экономическое мышление в зависимости профессиональной направленности студентов. Само формирование мышления может происходить как непосредственно через прикладной характер курса математики.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Практико-ориентированная деятельность — это деятельность, направленная на осуществление связи школьного курса с практикой, что предполагает формирование у учащихся умений, необходимых для решения средствами математики практических задач.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Для реализации целей по формированию математической грамотности необходимо включать в учебный процесс задачи с практическим содержанием. Они активизируют мыслительную деятельность, развивают интерес к математике. Именно поэтому при изучении данного курса у девятиклассников повысится возможность намного полнее удовлетворить свои интересы и запросы в математическом образовании. Курс займёт значимое место в образовании старшеклассников, так как может научить их применять свои умения в нестандартных ситуациях. С другой стороны, курс позволит выпускнику основной школы приобрести необходимый и достаточный набор умений по решению задач и лучше подготовиться к обучению в старших классах, где математика является профилирующим предметом.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Для реализации целей и задач данной программы предполагается использовать следующие формы занятий: лекции, практикумы по решению задач, приемы парной, групповой деятельности для осуществления элементов самооценки, взаимооценки, умение работать с математической литературой и выделять главное.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Формы подведения итогов реализации программы: успешная сдача экзамена за курс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основной школы.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Содержание курса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180"/>
        <w:ind w:left="0" w:right="0" w:firstLine="0"/>
        <w:jc w:val="left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Задачи практического назначения 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(4ч)</w:t>
      </w:r>
      <w:bookmarkEnd w:id="16"/>
      <w:bookmarkEnd w:id="1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Геометрические преобразования для жилищных строений.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Задачи математического содержания на товарно-денежные отношения (расчет количества стройматериала).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Задачи о покупках.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Методы решения задач при продаже товаров в процессе их подорожания и удешевления.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Проценты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(2ч)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Процентные вычисления в жизненных ситуациях.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100"/>
        <w:ind w:left="0" w:right="0" w:firstLine="0"/>
        <w:jc w:val="left"/>
      </w:pPr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Математические задачи на различные жизненные ситуации 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(5 ч)</w:t>
      </w:r>
      <w:bookmarkEnd w:id="18"/>
      <w:bookmarkEnd w:id="1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Модели жизненных ситуаций математического содержания.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Задачи практико-ориентированного содержания.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100"/>
        <w:ind w:left="0" w:right="0" w:firstLine="0"/>
        <w:jc w:val="left"/>
      </w:pPr>
      <w:bookmarkStart w:id="20" w:name="bookmark20"/>
      <w:bookmarkStart w:id="21" w:name="bookmark2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Задачи на движение 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(3ч)</w:t>
      </w:r>
      <w:bookmarkEnd w:id="20"/>
      <w:bookmarkEnd w:id="2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Графическое решение задач на движение пешеходов и транспорта.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Табличное решение задач на движение пешеходов и транспорта.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Решение задач на движение по воде.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Моделирование при решении задач на движение.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180" w:line="271" w:lineRule="auto"/>
        <w:ind w:left="0" w:right="0" w:firstLine="0"/>
        <w:jc w:val="left"/>
      </w:pPr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Геометрические задачи на построение и на изучение свойств фигур: геометрические фигуры на клетчатой бумаге, конструирование 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(3ч)</w:t>
      </w:r>
      <w:bookmarkEnd w:id="22"/>
      <w:bookmarkEnd w:id="2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Геометрические задачи на построение и на изучение свойств фигур: геометрические фигуры на клетчатой бумаге, конструирование.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Планируемые результаты освоения курса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4" w:name="bookmark24"/>
      <w:bookmarkStart w:id="25" w:name="bookmark2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Личностные результаты освоения программы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:</w:t>
      </w:r>
      <w:bookmarkEnd w:id="24"/>
      <w:bookmarkEnd w:id="2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формирование ответственного отношения к учению, готовности и способности к саморазвитию;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формирование умения ясно, точно и грамотно излагать свои мысли в устной речи;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развитие логического и критического мышления, культуры речи, способности к умственному эксперименту;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воспитание качеств личности, обеспечивающих социальную мобильность, способность принимать самостоятельные решения;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формирование качеств мышления, необходимых для адаптации в современном информационном обществе;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развитие интереса к математическому творчеству и математических способностей.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0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объясняет гражданскую позицию в конкретных ситуациях общественной жизни на основе математических знаний с позиции норм морали и общечеловеческих ценностей.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100"/>
        <w:ind w:left="0" w:right="0" w:firstLine="0"/>
        <w:jc w:val="both"/>
      </w:pPr>
      <w:bookmarkStart w:id="26" w:name="bookmark26"/>
      <w:bookmarkStart w:id="27" w:name="bookmark2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Метапредметным результатом освоения программы является формирование УУД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.</w:t>
      </w:r>
      <w:bookmarkEnd w:id="26"/>
      <w:bookmarkEnd w:id="2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Регулятивные УУД: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-Формирование общих способов интеллектуальной деятельности, характерных для математики;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-Формирование умений планировать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Развитие умений работать с учебным математическим текстом;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Формирование умений проводить несложные доказательные рассуждения;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Развитие умений действовать в соответствии с предложенным алгоритмом;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Развитие умений применения приёмов самоконтроля при решении учебных задач;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Формирование умений видеть математическую задачу в несложных практических ситуациях;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-Развитие умений интерпретировать и оценивать математические результаты в контексте национальной или глобальной ситуации.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200"/>
        <w:ind w:left="0" w:right="0" w:firstLine="0"/>
        <w:jc w:val="both"/>
      </w:pPr>
      <w:bookmarkStart w:id="28" w:name="bookmark28"/>
      <w:bookmarkStart w:id="29" w:name="bookmark2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Предметные результаты освоения программы.</w:t>
      </w:r>
      <w:bookmarkEnd w:id="28"/>
      <w:bookmarkEnd w:id="2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Учащиеся получат возможность: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овладеть математическими знаниями и умениями, необходимыми для продолжения обучения в старшей школе или иных общеобразовательных учреждениях, изучение смежных дисциплин, применение в повседневной жизни;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умение работать с математическим текстом (структурирование, извлечение информации), точно и грамотно выражать свои мысли в устной и письменной речи, применять математическую терминологию и символику, использовать различные языки математики (словесный, символический, графический);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владеть базовым понятийным аппаратом: иметь представление о числе, дроби, об основных геометрических объектах;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выполнять арифметические преобразования выражений, применять их для решения учебных математических и задач и задач в смежных учебных предметах.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Учащиеся получат возможность: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-самостоятельно приобретать и применять знания в различных ситуациях для решения различной сложности практических задач, в том числе с использованием при необходимости справочных материалов, калькулятора и компьютера;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-пользоваться предметным указателем энциклопедий и справочников для нахождения информации;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-уметь решать задачи с помощью перебора возможных вариантов,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задачи с учётом ограничений, связанных с реальными свойствами рассматриваемых процессов и явлений;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оценивать, интерпретировать, делать выводы и строить прогнозы относительно различных ситуаций, проблем и явлений формируется в отрыве от предметного содержания.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6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Тематическое планирование</w:t>
      </w:r>
    </w:p>
    <w:tbl>
      <w:tblPr>
        <w:tblOverlap w:val="never"/>
        <w:jc w:val="center"/>
        <w:tblLayout w:type="fixed"/>
      </w:tblPr>
      <w:tblGrid>
        <w:gridCol w:w="1138"/>
        <w:gridCol w:w="5107"/>
        <w:gridCol w:w="3120"/>
      </w:tblGrid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раздела и темы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Количество часов</w:t>
            </w:r>
          </w:p>
        </w:tc>
      </w:tr>
      <w:tr>
        <w:trPr>
          <w:trHeight w:val="4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Задачи практического назначения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</w:tc>
      </w:tr>
      <w:tr>
        <w:trPr>
          <w:trHeight w:val="4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Проценты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</w:tr>
      <w:tr>
        <w:trPr>
          <w:trHeight w:val="71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316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Математические задачи</w:t>
              <w:tab/>
              <w:t>на различные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жизненные ситуации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</w:tc>
      </w:tr>
      <w:tr>
        <w:trPr>
          <w:trHeight w:val="4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Задачи на движение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9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Геометрические задачи на построение и на изучение свойств фигур: геометрические фигуры на клетчатой бумаге.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1113" w:left="1611" w:right="775" w:bottom="1084" w:header="685" w:footer="65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5">
    <w:name w:val="Основной текст (3)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Основной текст (2)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9">
    <w:name w:val="Заголовок №1_"/>
    <w:basedOn w:val="DefaultParagraphFont"/>
    <w:link w:val="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1">
    <w:name w:val="Заголовок №2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3">
    <w:name w:val="Заголовок №3_"/>
    <w:basedOn w:val="DefaultParagraphFont"/>
    <w:link w:val="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18">
    <w:name w:val="Подпись к таблице_"/>
    <w:basedOn w:val="DefaultParagraphFont"/>
    <w:link w:val="Styl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20">
    <w:name w:val="Другое_"/>
    <w:basedOn w:val="DefaultParagraphFont"/>
    <w:link w:val="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spacing w:after="120" w:line="360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4">
    <w:name w:val="Основной текст (3)"/>
    <w:basedOn w:val="Normal"/>
    <w:link w:val="CharStyle5"/>
    <w:pPr>
      <w:widowControl w:val="0"/>
      <w:shd w:val="clear" w:color="auto" w:fill="FFFFFF"/>
      <w:ind w:left="124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FFFFFF"/>
      <w:spacing w:after="800" w:line="276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8">
    <w:name w:val="Заголовок №1"/>
    <w:basedOn w:val="Normal"/>
    <w:link w:val="CharStyle9"/>
    <w:pPr>
      <w:widowControl w:val="0"/>
      <w:shd w:val="clear" w:color="auto" w:fill="FFFFFF"/>
      <w:spacing w:after="37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0">
    <w:name w:val="Заголовок №2"/>
    <w:basedOn w:val="Normal"/>
    <w:link w:val="CharStyle11"/>
    <w:pPr>
      <w:widowControl w:val="0"/>
      <w:shd w:val="clear" w:color="auto" w:fill="FFFFFF"/>
      <w:spacing w:after="220"/>
      <w:jc w:val="center"/>
      <w:outlineLvl w:val="1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2">
    <w:name w:val="Заголовок №3"/>
    <w:basedOn w:val="Normal"/>
    <w:link w:val="CharStyle13"/>
    <w:pPr>
      <w:widowControl w:val="0"/>
      <w:shd w:val="clear" w:color="auto" w:fill="FFFFFF"/>
      <w:spacing w:after="140" w:line="360" w:lineRule="auto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17">
    <w:name w:val="Подпись к таблице"/>
    <w:basedOn w:val="Normal"/>
    <w:link w:val="CharStyle18"/>
    <w:pPr>
      <w:widowControl w:val="0"/>
      <w:shd w:val="clear" w:color="auto" w:fill="FFFFFF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19">
    <w:name w:val="Другое"/>
    <w:basedOn w:val="Normal"/>
    <w:link w:val="CharStyle20"/>
    <w:pPr>
      <w:widowControl w:val="0"/>
      <w:shd w:val="clear" w:color="auto" w:fill="FFFFFF"/>
      <w:spacing w:after="120" w:line="360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Image&amp;Matros ®</dc:creator>
  <cp:keywords/>
</cp:coreProperties>
</file>