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0529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науки и образования Алтайского края </w:t>
      </w:r>
      <w:bookmarkEnd w:id="1"/>
    </w:p>
    <w:p>
      <w:pPr>
        <w:spacing w:before="0" w:after="0" w:line="408"/>
        <w:ind w:left="120"/>
        <w:jc w:val="center"/>
      </w:pPr>
      <w:bookmarkStart w:name="999bf644-f3de-4153-a38b-a44d917c4aaf" w:id="2"/>
      <w:r>
        <w:rPr>
          <w:rFonts w:ascii="Times New Roman" w:hAnsi="Times New Roman"/>
          <w:b/>
          <w:i w:val="false"/>
          <w:color w:val="000000"/>
          <w:sz w:val="28"/>
        </w:rPr>
        <w:t>Комитет по образованию администрации Алейского района</w:t>
      </w:r>
      <w:bookmarkEnd w:id="2"/>
    </w:p>
    <w:p>
      <w:pPr>
        <w:spacing w:before="0" w:after="0" w:line="408"/>
        <w:ind w:left="120"/>
        <w:jc w:val="center"/>
      </w:pPr>
      <w:r>
        <w:rPr>
          <w:rFonts w:ascii="Times New Roman" w:hAnsi="Times New Roman"/>
          <w:b/>
          <w:i w:val="false"/>
          <w:color w:val="000000"/>
          <w:sz w:val="28"/>
        </w:rPr>
        <w:t>МКОУ "Приалейская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Прищепа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5533461)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пос.Совхозный </w:t>
      </w:r>
      <w:bookmarkEnd w:id="3"/>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42052931" w:id="5"/>
    <w:p>
      <w:pPr>
        <w:sectPr>
          <w:pgSz w:w="11906" w:h="16383" w:orient="portrait"/>
        </w:sectPr>
      </w:pPr>
    </w:p>
    <w:bookmarkEnd w:id="5"/>
    <w:bookmarkEnd w:id="0"/>
    <w:bookmarkStart w:name="block-420529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42052932" w:id="8"/>
    <w:p>
      <w:pPr>
        <w:sectPr>
          <w:pgSz w:w="11906" w:h="16383" w:orient="portrait"/>
        </w:sectPr>
      </w:pPr>
    </w:p>
    <w:bookmarkEnd w:id="8"/>
    <w:bookmarkEnd w:id="6"/>
    <w:bookmarkStart w:name="block-42052927"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2052927" w:id="11"/>
    <w:p>
      <w:pPr>
        <w:sectPr>
          <w:pgSz w:w="11906" w:h="16383" w:orient="portrait"/>
        </w:sectPr>
      </w:pPr>
    </w:p>
    <w:bookmarkEnd w:id="11"/>
    <w:bookmarkEnd w:id="9"/>
    <w:bookmarkStart w:name="block-42052928"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2052928" w:id="18"/>
    <w:p>
      <w:pPr>
        <w:sectPr>
          <w:pgSz w:w="11906" w:h="16383" w:orient="portrait"/>
        </w:sectPr>
      </w:pPr>
    </w:p>
    <w:bookmarkEnd w:id="18"/>
    <w:bookmarkEnd w:id="12"/>
    <w:bookmarkStart w:name="block-4205292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2052929" w:id="20"/>
    <w:p>
      <w:pPr>
        <w:sectPr>
          <w:pgSz w:w="16383" w:h="11906" w:orient="landscape"/>
        </w:sectPr>
      </w:pPr>
    </w:p>
    <w:bookmarkEnd w:id="20"/>
    <w:bookmarkEnd w:id="19"/>
    <w:bookmarkStart w:name="block-42052930"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«Лёгкая атлетика». Техника безопасности на уроках. Беговые упражнения. Старт из разных положений с последующим ускорением.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и гладкий равномерный бег по учебной дистанции; ранее разученные беговые упражнения.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Низкий старт (до 40м). Стартовый разгон. Бег по дистанции (70-80м). Финиширование.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 Специальные беговые упражнения. Развитие скоростно-силовых качеств.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Правила развития физических качеств. Зачет. Бег 30 м. Овладение техникой длительного 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Прыжковые упражнения: прыжок е длину с места. Определение индивидуальной физической нагрузки для самостоятельных занятий физической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развития физических качеств. Овладение техникой длительного 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развития физических качеств. Овладение техникой длительного 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Зачет: челночный бег. Специальные беговые упражнения. Многоскоки. Развитие скоростно-силовых качеств.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6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052930" w:id="22"/>
    <w:p>
      <w:pPr>
        <w:sectPr>
          <w:pgSz w:w="16383" w:h="11906" w:orient="landscape"/>
        </w:sectPr>
      </w:pPr>
    </w:p>
    <w:bookmarkEnd w:id="22"/>
    <w:bookmarkEnd w:id="21"/>
    <w:bookmarkStart w:name="block-42052933"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052933"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